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B6F3B" w14:textId="7A8CCD1E" w:rsidR="00CF3F1C" w:rsidRPr="00C41524" w:rsidRDefault="00CF3F1C" w:rsidP="00CF3F1C">
      <w:pPr>
        <w:pStyle w:val="CRCoverPage"/>
        <w:tabs>
          <w:tab w:val="left" w:pos="1985"/>
        </w:tabs>
        <w:rPr>
          <w:b/>
          <w:noProof/>
          <w:sz w:val="24"/>
        </w:rPr>
      </w:pPr>
      <w:bookmarkStart w:id="0" w:name="_Hlk177129702"/>
      <w:r w:rsidRPr="00C41524">
        <w:rPr>
          <w:b/>
          <w:noProof/>
          <w:sz w:val="24"/>
        </w:rPr>
        <w:t>3GPP TSG-RAN WG3 Meeting #127</w:t>
      </w:r>
      <w:r w:rsidR="00C41524" w:rsidRPr="00C41524">
        <w:rPr>
          <w:b/>
          <w:noProof/>
          <w:sz w:val="24"/>
        </w:rPr>
        <w:t>bis</w:t>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Pr="00C41524">
        <w:rPr>
          <w:b/>
          <w:noProof/>
          <w:sz w:val="24"/>
        </w:rPr>
        <w:tab/>
      </w:r>
      <w:r w:rsidR="001B5BD8" w:rsidRPr="001B5BD8">
        <w:rPr>
          <w:b/>
          <w:noProof/>
          <w:sz w:val="24"/>
        </w:rPr>
        <w:t>R3-251830</w:t>
      </w:r>
    </w:p>
    <w:p w14:paraId="5DF71FFF" w14:textId="2899E816" w:rsidR="00CF3F1C" w:rsidRPr="00C41524" w:rsidRDefault="00C41524" w:rsidP="00CF3F1C">
      <w:pPr>
        <w:pStyle w:val="CRCoverPage"/>
        <w:tabs>
          <w:tab w:val="left" w:pos="1985"/>
        </w:tabs>
        <w:rPr>
          <w:b/>
          <w:noProof/>
          <w:sz w:val="24"/>
        </w:rPr>
      </w:pPr>
      <w:r w:rsidRPr="00C41524">
        <w:rPr>
          <w:b/>
          <w:noProof/>
          <w:sz w:val="24"/>
        </w:rPr>
        <w:t>Wuhan, China</w:t>
      </w:r>
      <w:r w:rsidR="00CF3F1C" w:rsidRPr="00C41524">
        <w:rPr>
          <w:b/>
          <w:noProof/>
          <w:sz w:val="24"/>
        </w:rPr>
        <w:t xml:space="preserve">, </w:t>
      </w:r>
      <w:r w:rsidRPr="00C41524">
        <w:rPr>
          <w:b/>
          <w:noProof/>
          <w:sz w:val="24"/>
        </w:rPr>
        <w:t>7th – 11th Apr 2025</w:t>
      </w:r>
    </w:p>
    <w:bookmarkEnd w:id="0"/>
    <w:p w14:paraId="69B7A411" w14:textId="77777777" w:rsidR="002E4E6D" w:rsidRPr="00C41524" w:rsidRDefault="002E4E6D" w:rsidP="002E4E6D">
      <w:pPr>
        <w:pStyle w:val="CRCoverPage"/>
        <w:outlineLvl w:val="0"/>
        <w:rPr>
          <w:rFonts w:cs="Arial"/>
          <w:b/>
          <w:sz w:val="24"/>
          <w:szCs w:val="24"/>
        </w:rPr>
      </w:pPr>
    </w:p>
    <w:p w14:paraId="451E13CA" w14:textId="2EA2105D" w:rsidR="002E4E6D" w:rsidRPr="00C41524" w:rsidRDefault="002E4E6D" w:rsidP="002E4E6D">
      <w:pPr>
        <w:pStyle w:val="CRCoverPage"/>
        <w:tabs>
          <w:tab w:val="left" w:pos="1985"/>
        </w:tabs>
        <w:rPr>
          <w:rFonts w:cs="Arial"/>
          <w:b/>
          <w:bCs/>
          <w:sz w:val="24"/>
          <w:lang w:eastAsia="ja-JP"/>
        </w:rPr>
      </w:pPr>
      <w:r w:rsidRPr="00C41524">
        <w:rPr>
          <w:rFonts w:cs="Arial"/>
          <w:b/>
          <w:bCs/>
          <w:sz w:val="24"/>
        </w:rPr>
        <w:t>Agenda item:</w:t>
      </w:r>
      <w:r w:rsidRPr="00C41524">
        <w:rPr>
          <w:rFonts w:cs="Arial"/>
          <w:b/>
          <w:bCs/>
          <w:sz w:val="24"/>
        </w:rPr>
        <w:tab/>
      </w:r>
      <w:r w:rsidR="00C41524" w:rsidRPr="00C41524">
        <w:rPr>
          <w:rFonts w:cs="Arial"/>
          <w:b/>
          <w:bCs/>
          <w:sz w:val="24"/>
          <w:lang w:eastAsia="ja-JP"/>
        </w:rPr>
        <w:t>21</w:t>
      </w:r>
      <w:r w:rsidR="00333454" w:rsidRPr="00C41524">
        <w:rPr>
          <w:rFonts w:cs="Arial"/>
          <w:b/>
          <w:bCs/>
          <w:sz w:val="24"/>
          <w:lang w:eastAsia="ja-JP"/>
        </w:rPr>
        <w:t>.</w:t>
      </w:r>
      <w:r w:rsidR="00C41524" w:rsidRPr="00C41524">
        <w:rPr>
          <w:rFonts w:cs="Arial"/>
          <w:b/>
          <w:bCs/>
          <w:sz w:val="24"/>
          <w:lang w:eastAsia="ja-JP"/>
        </w:rPr>
        <w:t>3</w:t>
      </w:r>
    </w:p>
    <w:p w14:paraId="2DEA10A3" w14:textId="49496E8A" w:rsidR="002E4E6D" w:rsidRPr="00C41524" w:rsidRDefault="002E4E6D" w:rsidP="002E4E6D">
      <w:pPr>
        <w:tabs>
          <w:tab w:val="left" w:pos="1985"/>
        </w:tabs>
        <w:ind w:left="1985" w:hanging="1985"/>
        <w:rPr>
          <w:rFonts w:ascii="Arial" w:hAnsi="Arial" w:cs="Arial"/>
          <w:b/>
          <w:bCs/>
          <w:sz w:val="24"/>
        </w:rPr>
      </w:pPr>
      <w:r w:rsidRPr="00C41524">
        <w:rPr>
          <w:rFonts w:ascii="Arial" w:hAnsi="Arial" w:cs="Arial"/>
          <w:b/>
          <w:bCs/>
          <w:sz w:val="24"/>
        </w:rPr>
        <w:t>Source:</w:t>
      </w:r>
      <w:r w:rsidRPr="00C41524">
        <w:rPr>
          <w:rFonts w:ascii="Arial" w:hAnsi="Arial" w:cs="Arial"/>
          <w:b/>
          <w:bCs/>
          <w:sz w:val="24"/>
        </w:rPr>
        <w:tab/>
      </w:r>
      <w:r w:rsidR="00C41524" w:rsidRPr="00C41524">
        <w:rPr>
          <w:rFonts w:ascii="Arial" w:hAnsi="Arial" w:cs="Arial"/>
          <w:b/>
          <w:bCs/>
          <w:sz w:val="24"/>
        </w:rPr>
        <w:t>Canon</w:t>
      </w:r>
    </w:p>
    <w:p w14:paraId="078D1868" w14:textId="691A3FCB" w:rsidR="002E4E6D" w:rsidRPr="00C41524" w:rsidRDefault="002E4E6D" w:rsidP="002E4E6D">
      <w:pPr>
        <w:ind w:left="1985" w:hanging="1985"/>
        <w:rPr>
          <w:rFonts w:ascii="Arial" w:hAnsi="Arial" w:cs="Arial"/>
          <w:b/>
          <w:bCs/>
          <w:sz w:val="24"/>
        </w:rPr>
      </w:pPr>
      <w:r w:rsidRPr="00C41524">
        <w:rPr>
          <w:rFonts w:ascii="Arial" w:hAnsi="Arial" w:cs="Arial"/>
          <w:b/>
          <w:bCs/>
          <w:sz w:val="24"/>
        </w:rPr>
        <w:t>Title:</w:t>
      </w:r>
      <w:r w:rsidRPr="00C41524">
        <w:rPr>
          <w:rFonts w:ascii="Arial" w:hAnsi="Arial" w:cs="Arial"/>
          <w:b/>
          <w:bCs/>
          <w:sz w:val="24"/>
        </w:rPr>
        <w:tab/>
        <w:t xml:space="preserve">Discussion </w:t>
      </w:r>
      <w:r w:rsidR="00B4121F">
        <w:rPr>
          <w:rFonts w:ascii="Arial" w:hAnsi="Arial" w:cs="Arial"/>
          <w:b/>
          <w:bCs/>
          <w:sz w:val="24"/>
        </w:rPr>
        <w:t xml:space="preserve">on </w:t>
      </w:r>
      <w:r w:rsidR="00C41524" w:rsidRPr="00C41524">
        <w:rPr>
          <w:rFonts w:ascii="Arial" w:hAnsi="Arial" w:cs="Arial"/>
          <w:b/>
          <w:bCs/>
          <w:sz w:val="24"/>
        </w:rPr>
        <w:t xml:space="preserve">Multimodality and </w:t>
      </w:r>
      <w:r w:rsidR="00B4121F">
        <w:rPr>
          <w:rFonts w:ascii="Arial" w:hAnsi="Arial" w:cs="Arial"/>
          <w:b/>
          <w:bCs/>
          <w:sz w:val="24"/>
        </w:rPr>
        <w:t>uplink congestion</w:t>
      </w:r>
    </w:p>
    <w:p w14:paraId="4AEE036E" w14:textId="77777777" w:rsidR="002E4E6D" w:rsidRPr="00C41524" w:rsidRDefault="002E4E6D" w:rsidP="002E4E6D">
      <w:pPr>
        <w:tabs>
          <w:tab w:val="left" w:pos="1985"/>
        </w:tabs>
        <w:rPr>
          <w:rFonts w:ascii="Arial" w:hAnsi="Arial" w:cs="Arial"/>
          <w:b/>
          <w:bCs/>
          <w:sz w:val="24"/>
        </w:rPr>
      </w:pPr>
      <w:r w:rsidRPr="00C41524">
        <w:rPr>
          <w:rFonts w:ascii="Arial" w:hAnsi="Arial" w:cs="Arial"/>
          <w:b/>
          <w:bCs/>
          <w:sz w:val="24"/>
        </w:rPr>
        <w:t>Document for:</w:t>
      </w:r>
      <w:r w:rsidRPr="00C41524">
        <w:rPr>
          <w:rFonts w:ascii="Arial" w:hAnsi="Arial" w:cs="Arial"/>
          <w:b/>
          <w:bCs/>
          <w:sz w:val="24"/>
        </w:rPr>
        <w:tab/>
        <w:t>Discussion and Decision</w:t>
      </w:r>
    </w:p>
    <w:p w14:paraId="294B1FC1" w14:textId="77777777" w:rsidR="00A209D6" w:rsidRPr="00C41524" w:rsidRDefault="00A209D6" w:rsidP="00A209D6">
      <w:pPr>
        <w:pStyle w:val="Heading1"/>
      </w:pPr>
      <w:r w:rsidRPr="00C41524">
        <w:t>1</w:t>
      </w:r>
      <w:r w:rsidRPr="00C41524">
        <w:tab/>
        <w:t>Introduction</w:t>
      </w:r>
    </w:p>
    <w:p w14:paraId="5D7EC77F" w14:textId="0CA4C0C4" w:rsidR="00C41524" w:rsidRPr="00C41524" w:rsidRDefault="00C41524" w:rsidP="00475D66">
      <w:r w:rsidRPr="00C41524">
        <w:t>RAN plenary updated the following two XR objectives</w:t>
      </w:r>
      <w:r w:rsidR="009A0694">
        <w:t xml:space="preserve"> (</w:t>
      </w:r>
      <w:r w:rsidR="009A0694">
        <w:fldChar w:fldCharType="begin"/>
      </w:r>
      <w:r w:rsidR="009A0694">
        <w:instrText xml:space="preserve"> REF _Ref193720519 \r \h </w:instrText>
      </w:r>
      <w:r w:rsidR="009A0694">
        <w:fldChar w:fldCharType="separate"/>
      </w:r>
      <w:r w:rsidR="006F76C3">
        <w:t>[1]</w:t>
      </w:r>
      <w:r w:rsidR="009A0694">
        <w:fldChar w:fldCharType="end"/>
      </w:r>
      <w:r w:rsidR="009A0694">
        <w:t>)</w:t>
      </w:r>
      <w:r w:rsidRPr="00C41524">
        <w:t>:</w:t>
      </w:r>
    </w:p>
    <w:tbl>
      <w:tblPr>
        <w:tblStyle w:val="TableGrid"/>
        <w:tblW w:w="0" w:type="auto"/>
        <w:tblLook w:val="04A0" w:firstRow="1" w:lastRow="0" w:firstColumn="1" w:lastColumn="0" w:noHBand="0" w:noVBand="1"/>
      </w:tblPr>
      <w:tblGrid>
        <w:gridCol w:w="9629"/>
      </w:tblGrid>
      <w:tr w:rsidR="00C41524" w:rsidRPr="00C41524" w14:paraId="3B5E9EC6" w14:textId="77777777" w:rsidTr="00C41524">
        <w:tc>
          <w:tcPr>
            <w:tcW w:w="9629" w:type="dxa"/>
          </w:tcPr>
          <w:p w14:paraId="5A655AB7" w14:textId="77777777" w:rsidR="00C41524" w:rsidRPr="00C41524" w:rsidRDefault="00C41524" w:rsidP="00C41524">
            <w:pPr>
              <w:overflowPunct w:val="0"/>
              <w:autoSpaceDE w:val="0"/>
              <w:autoSpaceDN w:val="0"/>
              <w:adjustRightInd w:val="0"/>
              <w:spacing w:before="100" w:beforeAutospacing="1"/>
              <w:textAlignment w:val="baseline"/>
              <w:rPr>
                <w:rFonts w:cs="Calibri"/>
                <w:i/>
                <w:color w:val="000000" w:themeColor="text1"/>
                <w:sz w:val="16"/>
                <w:szCs w:val="16"/>
              </w:rPr>
            </w:pPr>
            <w:r w:rsidRPr="00C41524">
              <w:rPr>
                <w:rFonts w:cs="Calibri"/>
                <w:i/>
                <w:color w:val="000000" w:themeColor="text1"/>
                <w:sz w:val="16"/>
                <w:szCs w:val="16"/>
              </w:rPr>
              <w:t xml:space="preserve">-  Support and specify multi-modality awareness for QoS flows in both DL and UL RAN [RAN3]: </w:t>
            </w:r>
          </w:p>
          <w:p w14:paraId="7D55FBEA" w14:textId="77777777" w:rsidR="00C41524" w:rsidRPr="00C41524" w:rsidRDefault="00C41524" w:rsidP="00C41524">
            <w:pPr>
              <w:overflowPunct w:val="0"/>
              <w:autoSpaceDE w:val="0"/>
              <w:autoSpaceDN w:val="0"/>
              <w:adjustRightInd w:val="0"/>
              <w:spacing w:before="100" w:beforeAutospacing="1"/>
              <w:textAlignment w:val="baseline"/>
              <w:rPr>
                <w:rFonts w:cs="Calibri"/>
                <w:i/>
                <w:color w:val="000000" w:themeColor="text1"/>
                <w:sz w:val="16"/>
                <w:szCs w:val="16"/>
              </w:rPr>
            </w:pPr>
            <w:r w:rsidRPr="00C41524">
              <w:rPr>
                <w:rFonts w:cs="Calibri"/>
                <w:i/>
                <w:color w:val="000000" w:themeColor="text1"/>
                <w:sz w:val="16"/>
                <w:szCs w:val="16"/>
              </w:rPr>
              <w:t xml:space="preserve">-  Specify uplink congestion signalling [RAN2, RAN3]: </w:t>
            </w:r>
          </w:p>
          <w:p w14:paraId="01FF54A3" w14:textId="08623D24" w:rsidR="00C41524" w:rsidRPr="00C41524" w:rsidRDefault="00C41524" w:rsidP="00C41524">
            <w:pPr>
              <w:overflowPunct w:val="0"/>
              <w:autoSpaceDE w:val="0"/>
              <w:autoSpaceDN w:val="0"/>
              <w:adjustRightInd w:val="0"/>
              <w:spacing w:beforeAutospacing="1"/>
              <w:ind w:left="851" w:hanging="284"/>
              <w:contextualSpacing/>
              <w:textAlignment w:val="baseline"/>
              <w:rPr>
                <w:rFonts w:ascii="Calibri" w:hAnsi="Calibri" w:cs="Calibri"/>
                <w:i/>
                <w:color w:val="FF0000"/>
                <w:sz w:val="16"/>
                <w:szCs w:val="16"/>
              </w:rPr>
            </w:pPr>
            <w:r w:rsidRPr="00C41524">
              <w:rPr>
                <w:rFonts w:ascii="Calibri" w:hAnsi="Calibri" w:cs="Calibri"/>
                <w:i/>
                <w:color w:val="000000" w:themeColor="text1"/>
                <w:sz w:val="16"/>
                <w:szCs w:val="16"/>
              </w:rPr>
              <w:t>-</w:t>
            </w:r>
            <w:r w:rsidRPr="00C41524">
              <w:rPr>
                <w:rFonts w:ascii="Calibri" w:hAnsi="Calibri" w:cs="Calibri"/>
                <w:i/>
                <w:color w:val="000000" w:themeColor="text1"/>
                <w:sz w:val="16"/>
                <w:szCs w:val="16"/>
              </w:rPr>
              <w:tab/>
              <w:t>Specify in MAC layer XR rate control signalling over downlink per QoS flow/per DRB and the associated F1 signalling, if any, to enable faster source rate adaption to uplink congestion.</w:t>
            </w:r>
          </w:p>
        </w:tc>
      </w:tr>
    </w:tbl>
    <w:p w14:paraId="584379D1" w14:textId="77777777" w:rsidR="00C41524" w:rsidRPr="00C41524" w:rsidRDefault="00C41524" w:rsidP="00475D66"/>
    <w:p w14:paraId="69D3463A" w14:textId="6E0DA009" w:rsidR="00335E14" w:rsidRPr="00C41524" w:rsidRDefault="002D5D12" w:rsidP="00335E14">
      <w:pPr>
        <w:pStyle w:val="Heading1"/>
      </w:pPr>
      <w:r w:rsidRPr="00C41524">
        <w:t>2</w:t>
      </w:r>
      <w:r w:rsidR="00AB5CE3" w:rsidRPr="00C41524">
        <w:tab/>
      </w:r>
      <w:r w:rsidR="00E92397" w:rsidRPr="00C41524">
        <w:t>Discussion</w:t>
      </w:r>
      <w:r w:rsidR="00EA3F88" w:rsidRPr="00C41524">
        <w:t xml:space="preserve"> on </w:t>
      </w:r>
      <w:r w:rsidR="00C41524">
        <w:t>Multi</w:t>
      </w:r>
      <w:r w:rsidR="009D5C90">
        <w:t>-</w:t>
      </w:r>
      <w:r w:rsidR="00C41524">
        <w:t>modality</w:t>
      </w:r>
      <w:r w:rsidR="00AE2291" w:rsidRPr="00C41524">
        <w:t xml:space="preserve"> </w:t>
      </w:r>
      <w:r w:rsidR="000D7005">
        <w:t>awareness</w:t>
      </w:r>
    </w:p>
    <w:p w14:paraId="04AAF5C4" w14:textId="05A980BC" w:rsidR="00EA3F88" w:rsidRPr="00C41524" w:rsidRDefault="00C41524" w:rsidP="00EA3F88">
      <w:r>
        <w:t>SA</w:t>
      </w:r>
      <w:r w:rsidR="0076605A" w:rsidRPr="00C41524">
        <w:t xml:space="preserve">2 LS </w:t>
      </w:r>
      <w:r w:rsidR="000555BC" w:rsidRPr="00C41524">
        <w:t>(</w:t>
      </w:r>
      <w:r w:rsidR="009A0694">
        <w:fldChar w:fldCharType="begin"/>
      </w:r>
      <w:r w:rsidR="009A0694">
        <w:instrText xml:space="preserve"> REF _Ref193720537 \r \h </w:instrText>
      </w:r>
      <w:r w:rsidR="009A0694">
        <w:fldChar w:fldCharType="separate"/>
      </w:r>
      <w:r w:rsidR="006F76C3">
        <w:t>[2]</w:t>
      </w:r>
      <w:r w:rsidR="009A0694">
        <w:fldChar w:fldCharType="end"/>
      </w:r>
      <w:r w:rsidR="009A0694">
        <w:t xml:space="preserve">) </w:t>
      </w:r>
      <w:r w:rsidR="000D7005">
        <w:t>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3F88" w:rsidRPr="00C41524" w14:paraId="7198DF66" w14:textId="77777777" w:rsidTr="00A00F92">
        <w:tc>
          <w:tcPr>
            <w:tcW w:w="9629" w:type="dxa"/>
            <w:shd w:val="clear" w:color="auto" w:fill="auto"/>
          </w:tcPr>
          <w:p w14:paraId="762FD2A0" w14:textId="77777777" w:rsidR="00C41524" w:rsidRPr="001F70FA" w:rsidRDefault="00C41524" w:rsidP="00C41524">
            <w:pPr>
              <w:spacing w:after="120"/>
              <w:rPr>
                <w:rFonts w:ascii="Arial" w:hAnsi="Arial" w:cs="Arial"/>
                <w:b/>
              </w:rPr>
            </w:pPr>
            <w:r w:rsidRPr="001F70FA">
              <w:rPr>
                <w:rFonts w:ascii="Arial" w:hAnsi="Arial" w:cs="Arial"/>
                <w:b/>
              </w:rPr>
              <w:t>1. Overall Description:</w:t>
            </w:r>
          </w:p>
          <w:p w14:paraId="23B0295B" w14:textId="77777777" w:rsidR="00C41524" w:rsidRDefault="00C41524" w:rsidP="00C41524">
            <w:pPr>
              <w:ind w:left="54"/>
              <w:rPr>
                <w:rFonts w:ascii="Arial" w:eastAsia="DengXian" w:hAnsi="Arial" w:cs="Arial"/>
                <w:bCs/>
                <w:lang w:eastAsia="zh-CN"/>
              </w:rPr>
            </w:pPr>
            <w:r w:rsidRPr="001F70FA">
              <w:rPr>
                <w:rFonts w:ascii="Arial" w:hAnsi="Arial" w:cs="Arial"/>
                <w:bCs/>
                <w:lang w:eastAsia="zh-CN"/>
              </w:rPr>
              <w:t xml:space="preserve">SA2 </w:t>
            </w:r>
            <w:r>
              <w:rPr>
                <w:rFonts w:ascii="Arial" w:hAnsi="Arial" w:cs="Arial"/>
                <w:bCs/>
                <w:lang w:eastAsia="zh-CN"/>
              </w:rPr>
              <w:t xml:space="preserve">thanks </w:t>
            </w:r>
            <w:r>
              <w:rPr>
                <w:rFonts w:ascii="Arial" w:eastAsia="DengXian" w:hAnsi="Arial" w:cs="Arial"/>
                <w:bCs/>
                <w:lang w:eastAsia="zh-CN"/>
              </w:rPr>
              <w:t>SA plenary, RAN2 and RAN3 for their liaisons, SA2</w:t>
            </w:r>
            <w:r w:rsidRPr="00C049F9">
              <w:rPr>
                <w:rFonts w:ascii="Arial" w:eastAsia="DengXian" w:hAnsi="Arial" w:cs="Arial"/>
                <w:bCs/>
                <w:lang w:eastAsia="zh-CN"/>
              </w:rPr>
              <w:t xml:space="preserve"> </w:t>
            </w:r>
            <w:r>
              <w:rPr>
                <w:rFonts w:ascii="Arial" w:eastAsia="DengXian" w:hAnsi="Arial" w:cs="Arial"/>
                <w:bCs/>
                <w:lang w:eastAsia="zh-CN"/>
              </w:rPr>
              <w:t>has agreed the attached CRs.</w:t>
            </w:r>
          </w:p>
          <w:p w14:paraId="4A31D223" w14:textId="77777777" w:rsidR="00C41524" w:rsidRDefault="00C41524" w:rsidP="00C41524">
            <w:pPr>
              <w:spacing w:after="120"/>
              <w:rPr>
                <w:rFonts w:ascii="Arial" w:hAnsi="Arial" w:cs="Arial"/>
                <w:b/>
              </w:rPr>
            </w:pPr>
          </w:p>
          <w:p w14:paraId="745756A3" w14:textId="77777777" w:rsidR="00C41524" w:rsidRPr="001F70FA" w:rsidRDefault="00C41524" w:rsidP="00C41524">
            <w:pPr>
              <w:spacing w:after="120"/>
              <w:rPr>
                <w:rFonts w:ascii="Arial" w:hAnsi="Arial" w:cs="Arial"/>
                <w:b/>
              </w:rPr>
            </w:pPr>
            <w:r w:rsidRPr="001F70FA">
              <w:rPr>
                <w:rFonts w:ascii="Arial" w:hAnsi="Arial" w:cs="Arial"/>
                <w:b/>
              </w:rPr>
              <w:t>2. Actions:</w:t>
            </w:r>
          </w:p>
          <w:p w14:paraId="55A3A7D2" w14:textId="77777777" w:rsidR="00C41524" w:rsidRPr="001F70FA" w:rsidRDefault="00C41524" w:rsidP="00C41524">
            <w:pPr>
              <w:spacing w:after="120"/>
              <w:ind w:left="1985" w:hanging="1985"/>
              <w:rPr>
                <w:rFonts w:ascii="Arial" w:hAnsi="Arial" w:cs="Arial"/>
                <w:b/>
              </w:rPr>
            </w:pPr>
            <w:r w:rsidRPr="001F70FA">
              <w:rPr>
                <w:rFonts w:ascii="Arial" w:hAnsi="Arial" w:cs="Arial"/>
                <w:b/>
              </w:rPr>
              <w:t>T</w:t>
            </w:r>
            <w:r>
              <w:rPr>
                <w:rFonts w:ascii="Arial" w:hAnsi="Arial" w:cs="Arial"/>
                <w:b/>
              </w:rPr>
              <w:t>o RAN2, RAN3 and SA Plenary</w:t>
            </w:r>
            <w:r w:rsidRPr="001F70FA">
              <w:rPr>
                <w:rFonts w:ascii="Arial" w:hAnsi="Arial" w:cs="Arial"/>
                <w:b/>
              </w:rPr>
              <w:t xml:space="preserve">: </w:t>
            </w:r>
          </w:p>
          <w:p w14:paraId="1CCCA313" w14:textId="61B84BB5" w:rsidR="00EA3F88" w:rsidRPr="00C41524" w:rsidRDefault="00C41524" w:rsidP="00C41524">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Pr="00475C5B">
              <w:rPr>
                <w:rFonts w:ascii="Arial" w:hAnsi="Arial" w:cs="Arial"/>
              </w:rPr>
              <w:t>SA2 kindly asks</w:t>
            </w:r>
            <w:r>
              <w:rPr>
                <w:rFonts w:ascii="Arial" w:hAnsi="Arial" w:cs="Arial"/>
              </w:rPr>
              <w:t xml:space="preserve"> RAN2, RAN3 and SA Plenary</w:t>
            </w:r>
            <w:r w:rsidRPr="00475C5B">
              <w:rPr>
                <w:rFonts w:ascii="Arial" w:hAnsi="Arial" w:cs="Arial"/>
              </w:rPr>
              <w:t xml:space="preserve"> to </w:t>
            </w:r>
            <w:r>
              <w:rPr>
                <w:rFonts w:ascii="Arial" w:hAnsi="Arial" w:cs="Arial"/>
              </w:rPr>
              <w:t>take the above information into account</w:t>
            </w:r>
            <w:r w:rsidRPr="00475C5B">
              <w:rPr>
                <w:rFonts w:ascii="Arial" w:hAnsi="Arial" w:cs="Arial"/>
              </w:rPr>
              <w:t>.</w:t>
            </w:r>
          </w:p>
        </w:tc>
      </w:tr>
    </w:tbl>
    <w:p w14:paraId="7B2172ED" w14:textId="77777777" w:rsidR="001476F4" w:rsidRPr="00C41524" w:rsidRDefault="001476F4" w:rsidP="001F025B"/>
    <w:p w14:paraId="4592CE84" w14:textId="1E9F0D05" w:rsidR="00CB3F81" w:rsidRDefault="00CB3F81" w:rsidP="001E57CC">
      <w:r>
        <w:t>The attached CRs implement MMSID communication from PC</w:t>
      </w:r>
      <w:r w:rsidR="007F07DB">
        <w:t>F</w:t>
      </w:r>
      <w:r>
        <w:t xml:space="preserve"> to AMF, then from AMF to NGRAN as part of PCC rules applied to QoS flows participating to the same multi-modal application</w:t>
      </w:r>
      <w:r w:rsidR="000D7005">
        <w:t xml:space="preserve"> (</w:t>
      </w:r>
      <w:r w:rsidR="000D7005">
        <w:fldChar w:fldCharType="begin"/>
      </w:r>
      <w:r w:rsidR="000D7005">
        <w:instrText xml:space="preserve"> REF _Ref193728295 \r \h </w:instrText>
      </w:r>
      <w:r w:rsidR="000D7005">
        <w:fldChar w:fldCharType="separate"/>
      </w:r>
      <w:r w:rsidR="006F76C3">
        <w:t>[4]</w:t>
      </w:r>
      <w:r w:rsidR="000D7005">
        <w:fldChar w:fldCharType="end"/>
      </w:r>
      <w:r w:rsidR="000D7005">
        <w:t>)</w:t>
      </w:r>
      <w:r>
        <w:t>.</w:t>
      </w:r>
    </w:p>
    <w:p w14:paraId="0CC00696" w14:textId="066CFE1E" w:rsidR="00733256" w:rsidRDefault="00733256" w:rsidP="001E57CC">
      <w:r w:rsidRPr="008F2529">
        <w:rPr>
          <w:b/>
          <w:bCs/>
        </w:rPr>
        <w:t>Observation</w:t>
      </w:r>
      <w:r w:rsidR="008F2529" w:rsidRPr="008F2529">
        <w:rPr>
          <w:b/>
          <w:bCs/>
        </w:rPr>
        <w:t xml:space="preserve"> 1</w:t>
      </w:r>
      <w:r>
        <w:t>: MMSID is provided to NGRAN as part of PDU session modification procedure</w:t>
      </w:r>
    </w:p>
    <w:p w14:paraId="5CAFD010" w14:textId="12E8B635" w:rsidR="00CB3F81" w:rsidRDefault="005019FD" w:rsidP="001E57CC">
      <w:r>
        <w:t xml:space="preserve">SA2 did not specify </w:t>
      </w:r>
      <w:r w:rsidR="008571A4">
        <w:t xml:space="preserve">how </w:t>
      </w:r>
      <w:r>
        <w:t xml:space="preserve">the MMSID </w:t>
      </w:r>
      <w:r w:rsidR="008571A4">
        <w:t xml:space="preserve">can be sent </w:t>
      </w:r>
      <w:r>
        <w:t>to the UE</w:t>
      </w:r>
      <w:r w:rsidR="008571A4">
        <w:t>. H</w:t>
      </w:r>
      <w:r>
        <w:t xml:space="preserve">owever, </w:t>
      </w:r>
      <w:r w:rsidR="008571A4">
        <w:t xml:space="preserve">we think that for </w:t>
      </w:r>
      <w:r w:rsidR="00733256">
        <w:t>uplink applications</w:t>
      </w:r>
      <w:r w:rsidR="008571A4">
        <w:t>,</w:t>
      </w:r>
      <w:r w:rsidR="00733256">
        <w:t xml:space="preserve"> the MMSID shall be provided to the UE</w:t>
      </w:r>
      <w:r>
        <w:t xml:space="preserve">. </w:t>
      </w:r>
      <w:r w:rsidR="008571A4">
        <w:t>In case UE side application layer does not provide the MMSID to the UE and s</w:t>
      </w:r>
      <w:r>
        <w:t xml:space="preserve">ince the network </w:t>
      </w:r>
      <w:r w:rsidR="008571A4">
        <w:t xml:space="preserve">side will have the information anyway, we think that </w:t>
      </w:r>
      <w:r w:rsidR="006B2106">
        <w:t xml:space="preserve">it is possible for the network to send </w:t>
      </w:r>
      <w:r w:rsidR="008571A4">
        <w:t>the MMSID</w:t>
      </w:r>
      <w:r w:rsidR="006B2106">
        <w:t xml:space="preserve"> to the UE.</w:t>
      </w:r>
    </w:p>
    <w:p w14:paraId="0FB57D2B" w14:textId="028F502C" w:rsidR="00733256" w:rsidRDefault="00733256" w:rsidP="001E57CC">
      <w:r w:rsidRPr="008F2529">
        <w:rPr>
          <w:b/>
          <w:bCs/>
        </w:rPr>
        <w:t>Proposal</w:t>
      </w:r>
      <w:r w:rsidR="008F2529" w:rsidRPr="008F2529">
        <w:rPr>
          <w:b/>
          <w:bCs/>
        </w:rPr>
        <w:t xml:space="preserve"> 1</w:t>
      </w:r>
      <w:r>
        <w:t>: For uplink the NGRAN shall provide the MM</w:t>
      </w:r>
      <w:r w:rsidR="008571A4">
        <w:t>S</w:t>
      </w:r>
      <w:r>
        <w:t>ID to the UE</w:t>
      </w:r>
    </w:p>
    <w:p w14:paraId="779F0678" w14:textId="0401AA72" w:rsidR="00733256" w:rsidRDefault="00733256" w:rsidP="001E57CC">
      <w:r>
        <w:t>Since the MM</w:t>
      </w:r>
      <w:r w:rsidR="005019FD">
        <w:t>S</w:t>
      </w:r>
      <w:r>
        <w:t xml:space="preserve">ID is provided to the </w:t>
      </w:r>
      <w:r w:rsidR="00E92499">
        <w:t>N</w:t>
      </w:r>
      <w:r>
        <w:t xml:space="preserve">GRAN as part of the PDU session modification procedure, it is possible to consider sending the MMSID to the UE as part of the </w:t>
      </w:r>
      <w:r w:rsidR="008571A4">
        <w:t>PDU session modification</w:t>
      </w:r>
      <w:r>
        <w:t xml:space="preserve"> procedure. </w:t>
      </w:r>
    </w:p>
    <w:p w14:paraId="2DAA5396" w14:textId="1A41B701" w:rsidR="00733256" w:rsidRDefault="00733256" w:rsidP="001E57CC">
      <w:r>
        <w:t xml:space="preserve">QoS flow </w:t>
      </w:r>
      <w:r w:rsidR="008571A4">
        <w:t>binding to</w:t>
      </w:r>
      <w:r>
        <w:t xml:space="preserve"> </w:t>
      </w:r>
      <w:r w:rsidR="008571A4">
        <w:t>MMSID</w:t>
      </w:r>
      <w:r>
        <w:t xml:space="preserve"> is not supposed to be dynamic, </w:t>
      </w:r>
      <w:r w:rsidR="008571A4">
        <w:t xml:space="preserve">it is performed by the AF </w:t>
      </w:r>
      <w:r w:rsidR="00C5779F">
        <w:t>using</w:t>
      </w:r>
      <w:r w:rsidR="00C5779F" w:rsidRPr="00C5779F">
        <w:t xml:space="preserve"> </w:t>
      </w:r>
      <w:r w:rsidR="00C5779F">
        <w:t>t</w:t>
      </w:r>
      <w:r w:rsidR="00C5779F" w:rsidRPr="00C5779F">
        <w:t>he</w:t>
      </w:r>
      <w:r w:rsidR="00C5779F">
        <w:t xml:space="preserve"> </w:t>
      </w:r>
      <w:proofErr w:type="spellStart"/>
      <w:r w:rsidR="00C5779F" w:rsidRPr="00C5779F">
        <w:t>Nnef_AFsessionWithQoS</w:t>
      </w:r>
      <w:proofErr w:type="spellEnd"/>
      <w:r w:rsidR="00C5779F" w:rsidRPr="00C5779F">
        <w:t xml:space="preserve"> service</w:t>
      </w:r>
      <w:r w:rsidR="00C5779F">
        <w:t xml:space="preserve"> (</w:t>
      </w:r>
      <w:r w:rsidR="00C5779F">
        <w:fldChar w:fldCharType="begin"/>
      </w:r>
      <w:r w:rsidR="00C5779F">
        <w:instrText xml:space="preserve"> REF _Ref193729793 \r \h </w:instrText>
      </w:r>
      <w:r w:rsidR="00C5779F">
        <w:fldChar w:fldCharType="separate"/>
      </w:r>
      <w:r w:rsidR="006F76C3">
        <w:t>[5]</w:t>
      </w:r>
      <w:r w:rsidR="00C5779F">
        <w:fldChar w:fldCharType="end"/>
      </w:r>
      <w:r w:rsidR="00C5779F">
        <w:t>). Hence,</w:t>
      </w:r>
      <w:r>
        <w:t xml:space="preserve"> semi static solution may be considered to communicate the MMSID to the UE.</w:t>
      </w:r>
    </w:p>
    <w:p w14:paraId="0DF220B1" w14:textId="4ED2CFCD" w:rsidR="008571A4" w:rsidRDefault="008571A4" w:rsidP="008571A4">
      <w:r w:rsidRPr="008F2529">
        <w:rPr>
          <w:b/>
          <w:bCs/>
        </w:rPr>
        <w:t>Observation</w:t>
      </w:r>
      <w:r w:rsidR="008F2529" w:rsidRPr="008F2529">
        <w:rPr>
          <w:b/>
          <w:bCs/>
        </w:rPr>
        <w:t xml:space="preserve"> 2</w:t>
      </w:r>
      <w:r>
        <w:t>: It is not necessary to provide the MMSID to the UE dynamically</w:t>
      </w:r>
    </w:p>
    <w:p w14:paraId="346E6B4C" w14:textId="67CE0CCB" w:rsidR="00733256" w:rsidRDefault="00733256" w:rsidP="001E57CC">
      <w:r w:rsidRPr="008F2529">
        <w:rPr>
          <w:b/>
          <w:bCs/>
        </w:rPr>
        <w:t>Proposal</w:t>
      </w:r>
      <w:r w:rsidR="008F2529" w:rsidRPr="008F2529">
        <w:rPr>
          <w:b/>
          <w:bCs/>
        </w:rPr>
        <w:t xml:space="preserve"> 2</w:t>
      </w:r>
      <w:r>
        <w:t xml:space="preserve">: </w:t>
      </w:r>
      <w:r w:rsidR="00C5779F">
        <w:t>As part of PDU session modification procedure, u</w:t>
      </w:r>
      <w:r>
        <w:t>se semi-static signalling to provide the MMSID to the UE</w:t>
      </w:r>
      <w:r w:rsidR="00C5779F">
        <w:t xml:space="preserve"> </w:t>
      </w:r>
    </w:p>
    <w:p w14:paraId="4AE03C0B" w14:textId="3F919B9A" w:rsidR="0093364C" w:rsidRPr="00C41524" w:rsidRDefault="0093364C" w:rsidP="0093364C">
      <w:pPr>
        <w:pStyle w:val="Heading1"/>
      </w:pPr>
      <w:r w:rsidRPr="00C41524">
        <w:lastRenderedPageBreak/>
        <w:t>3</w:t>
      </w:r>
      <w:r w:rsidRPr="00C41524">
        <w:tab/>
      </w:r>
      <w:r w:rsidR="00E21B58">
        <w:t>Uplink congestion</w:t>
      </w:r>
    </w:p>
    <w:p w14:paraId="27A8E5B5" w14:textId="77777777" w:rsidR="00BD2AB6" w:rsidRPr="00C41524" w:rsidRDefault="00BD2AB6" w:rsidP="00980DC2"/>
    <w:p w14:paraId="1427F3F3" w14:textId="36EF8AC6" w:rsidR="007548BB" w:rsidRDefault="009D454E" w:rsidP="00980DC2">
      <w:r>
        <w:t>A</w:t>
      </w:r>
      <w:r w:rsidR="00E44521">
        <w:t xml:space="preserve">n LS have been sent </w:t>
      </w:r>
      <w:r>
        <w:t xml:space="preserve">by RAN2 </w:t>
      </w:r>
      <w:r w:rsidR="00E44521">
        <w:t>to RAN3 and SA2</w:t>
      </w:r>
      <w:r w:rsidR="00E62171">
        <w:t xml:space="preserve"> (</w:t>
      </w:r>
      <w:r w:rsidR="00E62171">
        <w:fldChar w:fldCharType="begin"/>
      </w:r>
      <w:r w:rsidR="00E62171">
        <w:instrText xml:space="preserve"> REF _Ref193734355 \r \h </w:instrText>
      </w:r>
      <w:r w:rsidR="00E62171">
        <w:fldChar w:fldCharType="separate"/>
      </w:r>
      <w:r w:rsidR="006F76C3">
        <w:t>[6]</w:t>
      </w:r>
      <w:r w:rsidR="00E62171">
        <w:fldChar w:fldCharType="end"/>
      </w:r>
      <w:r w:rsidR="00E62171">
        <w:t>)</w:t>
      </w:r>
      <w:r w:rsidR="00AE2939">
        <w:t>:</w:t>
      </w:r>
      <w:r w:rsidR="00E44521">
        <w:t xml:space="preserve"> </w:t>
      </w:r>
    </w:p>
    <w:tbl>
      <w:tblPr>
        <w:tblStyle w:val="TableGrid"/>
        <w:tblW w:w="0" w:type="auto"/>
        <w:tblLook w:val="04A0" w:firstRow="1" w:lastRow="0" w:firstColumn="1" w:lastColumn="0" w:noHBand="0" w:noVBand="1"/>
      </w:tblPr>
      <w:tblGrid>
        <w:gridCol w:w="9629"/>
      </w:tblGrid>
      <w:tr w:rsidR="00A95C56" w14:paraId="0310B72F" w14:textId="77777777" w:rsidTr="00A95C56">
        <w:tc>
          <w:tcPr>
            <w:tcW w:w="9629" w:type="dxa"/>
          </w:tcPr>
          <w:p w14:paraId="6ACF197C" w14:textId="77777777" w:rsidR="00A95C56" w:rsidRPr="00805528" w:rsidRDefault="00A95C56" w:rsidP="00A95C56">
            <w:pPr>
              <w:spacing w:after="120"/>
              <w:rPr>
                <w:rFonts w:ascii="Arial" w:hAnsi="Arial" w:cs="Arial"/>
                <w:b/>
              </w:rPr>
            </w:pPr>
            <w:r w:rsidRPr="00805528">
              <w:rPr>
                <w:rFonts w:ascii="Arial" w:hAnsi="Arial" w:cs="Arial"/>
                <w:b/>
              </w:rPr>
              <w:t>1. Overall Description:</w:t>
            </w:r>
          </w:p>
          <w:p w14:paraId="2611AC0D" w14:textId="77777777" w:rsidR="00A95C56" w:rsidRDefault="00A95C56" w:rsidP="00A95C56">
            <w:pPr>
              <w:pStyle w:val="Header"/>
              <w:spacing w:after="120"/>
              <w:rPr>
                <w:rFonts w:eastAsia="DengXian" w:cs="Arial"/>
                <w:lang w:eastAsia="zh-CN"/>
              </w:rPr>
            </w:pPr>
            <w:r>
              <w:rPr>
                <w:rFonts w:eastAsia="DengXian" w:cs="Arial"/>
                <w:lang w:eastAsia="zh-CN"/>
              </w:rPr>
              <w:t xml:space="preserve">For XR rate control, </w:t>
            </w:r>
            <w:r w:rsidRPr="008A3947">
              <w:rPr>
                <w:rFonts w:eastAsia="DengXian" w:cs="Arial"/>
                <w:lang w:eastAsia="zh-CN"/>
              </w:rPr>
              <w:t xml:space="preserve">RAN2 discussed </w:t>
            </w:r>
            <w:r>
              <w:rPr>
                <w:rFonts w:eastAsia="DengXian" w:cs="Arial"/>
                <w:lang w:eastAsia="zh-CN"/>
              </w:rPr>
              <w:t>how the gNB gets the information of QoS flows which</w:t>
            </w:r>
            <w:r w:rsidRPr="006E1D9D">
              <w:rPr>
                <w:rFonts w:eastAsia="DengXian" w:cs="Arial"/>
                <w:lang w:eastAsia="zh-CN"/>
              </w:rPr>
              <w:t xml:space="preserve"> are subject to uplink rate control</w:t>
            </w:r>
            <w:r>
              <w:rPr>
                <w:rFonts w:eastAsia="DengXian" w:cs="Arial"/>
                <w:lang w:eastAsia="zh-CN"/>
              </w:rPr>
              <w:t>, i.e., whether the information is from CN or UE, and agreed that:</w:t>
            </w:r>
          </w:p>
          <w:p w14:paraId="0F0227E5" w14:textId="77777777" w:rsidR="00A95C56" w:rsidRDefault="00A95C56" w:rsidP="00A95C56">
            <w:pPr>
              <w:pStyle w:val="Agreement"/>
              <w:numPr>
                <w:ilvl w:val="0"/>
                <w:numId w:val="43"/>
              </w:numPr>
            </w:pPr>
            <w:r>
              <w:t>RAN2 assumes f</w:t>
            </w:r>
            <w:r w:rsidRPr="008A5188">
              <w:t xml:space="preserve">or XR rate control, the </w:t>
            </w:r>
            <w:proofErr w:type="spellStart"/>
            <w:r w:rsidRPr="008A5188">
              <w:t>gNB</w:t>
            </w:r>
            <w:proofErr w:type="spellEnd"/>
            <w:r w:rsidRPr="008A5188">
              <w:t xml:space="preserve"> receives QoS flow information from the CN, specifying which QoS flows are subject to uplink rate control (i.e., Option 2). Send an LS to RAN3 and SA2.</w:t>
            </w:r>
          </w:p>
          <w:p w14:paraId="60C1465E" w14:textId="77777777" w:rsidR="00A95C56" w:rsidRPr="008A3947" w:rsidRDefault="00A95C56" w:rsidP="00A95C56">
            <w:pPr>
              <w:pStyle w:val="Header"/>
              <w:spacing w:after="120"/>
              <w:rPr>
                <w:rFonts w:eastAsia="DengXian" w:cs="Arial"/>
                <w:lang w:eastAsia="zh-CN"/>
              </w:rPr>
            </w:pPr>
          </w:p>
          <w:p w14:paraId="71B57D9B" w14:textId="77777777" w:rsidR="00A95C56" w:rsidRPr="00805528" w:rsidRDefault="00A95C56" w:rsidP="00A95C56">
            <w:pPr>
              <w:pStyle w:val="Header"/>
              <w:spacing w:after="120"/>
              <w:rPr>
                <w:rFonts w:cs="Arial"/>
              </w:rPr>
            </w:pPr>
          </w:p>
          <w:p w14:paraId="5AA08E01" w14:textId="77777777" w:rsidR="00A95C56" w:rsidRPr="00805528" w:rsidRDefault="00A95C56" w:rsidP="00A95C56">
            <w:pPr>
              <w:spacing w:after="120"/>
              <w:rPr>
                <w:rFonts w:ascii="Arial" w:hAnsi="Arial" w:cs="Arial"/>
                <w:b/>
              </w:rPr>
            </w:pPr>
            <w:r w:rsidRPr="00805528">
              <w:rPr>
                <w:rFonts w:ascii="Arial" w:hAnsi="Arial" w:cs="Arial"/>
                <w:b/>
              </w:rPr>
              <w:t>2. Actions:</w:t>
            </w:r>
          </w:p>
          <w:p w14:paraId="5C74AF60" w14:textId="77777777" w:rsidR="00A95C56" w:rsidRPr="00805528" w:rsidRDefault="00A95C56" w:rsidP="00A95C56">
            <w:pPr>
              <w:spacing w:after="120"/>
              <w:ind w:left="1985" w:hanging="1985"/>
              <w:rPr>
                <w:rFonts w:ascii="Arial" w:hAnsi="Arial" w:cs="Arial"/>
                <w:b/>
              </w:rPr>
            </w:pPr>
            <w:r w:rsidRPr="00805528">
              <w:rPr>
                <w:rFonts w:ascii="Arial" w:hAnsi="Arial" w:cs="Arial"/>
                <w:b/>
              </w:rPr>
              <w:t xml:space="preserve">To </w:t>
            </w:r>
            <w:r>
              <w:rPr>
                <w:rFonts w:ascii="Arial" w:hAnsi="Arial" w:cs="Arial"/>
                <w:b/>
              </w:rPr>
              <w:t>SA2, RAN3</w:t>
            </w:r>
            <w:r w:rsidRPr="00805528">
              <w:rPr>
                <w:rFonts w:ascii="Arial" w:hAnsi="Arial" w:cs="Arial"/>
                <w:b/>
              </w:rPr>
              <w:t>.</w:t>
            </w:r>
          </w:p>
          <w:p w14:paraId="4B89DDD9" w14:textId="778C8721" w:rsidR="00A95C56" w:rsidRPr="00A95C56" w:rsidRDefault="00A95C56" w:rsidP="00A95C56">
            <w:pPr>
              <w:spacing w:after="120"/>
              <w:ind w:left="993" w:hanging="993"/>
              <w:rPr>
                <w:rFonts w:ascii="Arial" w:hAnsi="Arial" w:cs="Arial"/>
                <w:lang w:eastAsia="ko-KR"/>
              </w:rPr>
            </w:pPr>
            <w:r w:rsidRPr="00805528">
              <w:rPr>
                <w:rFonts w:ascii="Arial" w:hAnsi="Arial" w:cs="Arial"/>
                <w:b/>
              </w:rPr>
              <w:t xml:space="preserve">ACTION: </w:t>
            </w:r>
            <w:r w:rsidRPr="00805528">
              <w:rPr>
                <w:rFonts w:ascii="Arial" w:hAnsi="Arial" w:cs="Arial"/>
                <w:b/>
              </w:rPr>
              <w:tab/>
            </w:r>
            <w:r>
              <w:rPr>
                <w:rFonts w:ascii="Arial" w:hAnsi="Arial" w:cs="Arial"/>
              </w:rPr>
              <w:t xml:space="preserve">RAN2 respectfully asks SA2 and RAN3 to </w:t>
            </w:r>
            <w:r>
              <w:rPr>
                <w:rFonts w:ascii="Arial" w:hAnsi="Arial"/>
              </w:rPr>
              <w:t>take the above decision into consideration for further work on XR uplink rate control</w:t>
            </w:r>
            <w:r>
              <w:rPr>
                <w:rFonts w:ascii="Arial" w:eastAsia="DengXian" w:hAnsi="Arial" w:hint="eastAsia"/>
                <w:lang w:eastAsia="zh-CN"/>
              </w:rPr>
              <w:t xml:space="preserve"> </w:t>
            </w:r>
            <w:r>
              <w:rPr>
                <w:rFonts w:ascii="Arial" w:hAnsi="Arial" w:cs="Arial"/>
                <w:color w:val="000000"/>
              </w:rPr>
              <w:t>and provide feedback</w:t>
            </w:r>
            <w:r>
              <w:rPr>
                <w:rFonts w:ascii="Arial" w:hAnsi="Arial" w:cs="Arial"/>
                <w:lang w:eastAsia="ko-KR"/>
              </w:rPr>
              <w:t>.</w:t>
            </w:r>
          </w:p>
        </w:tc>
      </w:tr>
    </w:tbl>
    <w:p w14:paraId="024EBB20" w14:textId="77777777" w:rsidR="00906FD5" w:rsidRDefault="00906FD5" w:rsidP="00980DC2"/>
    <w:p w14:paraId="1F11DBD0" w14:textId="1BEDC74E" w:rsidR="00C47BB1" w:rsidRDefault="009D454E" w:rsidP="00980DC2">
      <w:r>
        <w:t>In legacy systems, IEs are exchanged between the CN and the NGRAN carrying L4S configuration information. Similar to what RAN2 wants to implement for XR rate control, the L4S IEs provide per QoS flow configuration information</w:t>
      </w:r>
      <w:r w:rsidR="00C47BB1">
        <w:t xml:space="preserve"> (</w:t>
      </w:r>
      <w:r w:rsidR="00C47BB1">
        <w:fldChar w:fldCharType="begin"/>
      </w:r>
      <w:r w:rsidR="00C47BB1">
        <w:instrText xml:space="preserve"> REF _Ref193790057 \r \h </w:instrText>
      </w:r>
      <w:r w:rsidR="00C47BB1">
        <w:fldChar w:fldCharType="separate"/>
      </w:r>
      <w:r w:rsidR="006F76C3">
        <w:t>[7]</w:t>
      </w:r>
      <w:r w:rsidR="00C47BB1">
        <w:fldChar w:fldCharType="end"/>
      </w:r>
      <w:r w:rsidR="00C47BB1">
        <w:t xml:space="preserve"> clauses 9.3.1.266 and 9.3.1.267)</w:t>
      </w:r>
      <w:r>
        <w:t>.</w:t>
      </w:r>
      <w:r w:rsidR="00C47BB1">
        <w:t xml:space="preserve"> </w:t>
      </w:r>
      <w:r w:rsidR="00305BA4" w:rsidRPr="00305BA4">
        <w:t>By taking a similar approach for XR rate control configuration information, specification efforts can be saved</w:t>
      </w:r>
      <w:r w:rsidR="00305BA4">
        <w:t>.</w:t>
      </w:r>
    </w:p>
    <w:p w14:paraId="76CC274B" w14:textId="1A7AFC38" w:rsidR="00C47BB1" w:rsidRDefault="00C47BB1" w:rsidP="00980DC2">
      <w:r w:rsidRPr="00170BF1">
        <w:rPr>
          <w:b/>
          <w:bCs/>
        </w:rPr>
        <w:t>Proposal</w:t>
      </w:r>
      <w:r w:rsidR="00D336B1" w:rsidRPr="00170BF1">
        <w:rPr>
          <w:b/>
          <w:bCs/>
        </w:rPr>
        <w:t xml:space="preserve"> 3</w:t>
      </w:r>
      <w:r>
        <w:t>: Create new IEs, similar to ECN marking IEs, to handle XR rate control configuration from CN to NGRAN</w:t>
      </w:r>
    </w:p>
    <w:p w14:paraId="3D2B8F09" w14:textId="2B140A19" w:rsidR="005B2BB0" w:rsidRPr="00C47BB1" w:rsidRDefault="00467ADE" w:rsidP="00980DC2">
      <w:r>
        <w:t>ECN marking IEs</w:t>
      </w:r>
      <w:r w:rsidR="005B2BB0">
        <w:t xml:space="preserve"> </w:t>
      </w:r>
      <w:r>
        <w:t xml:space="preserve">can be added </w:t>
      </w:r>
      <w:r w:rsidR="005B2BB0">
        <w:t xml:space="preserve">to </w:t>
      </w:r>
      <w:r w:rsidR="005B2BB0" w:rsidRPr="005B2BB0">
        <w:t>PDU SESSION RESOURCE SETUP REQUEST</w:t>
      </w:r>
      <w:r>
        <w:t xml:space="preserve"> and </w:t>
      </w:r>
      <w:r w:rsidRPr="005B2BB0">
        <w:t xml:space="preserve">PDU SESSION RESOURCE </w:t>
      </w:r>
      <w:r>
        <w:t>MODIFY</w:t>
      </w:r>
      <w:r w:rsidRPr="005B2BB0">
        <w:t xml:space="preserve"> REQUEST</w:t>
      </w:r>
      <w:r w:rsidR="005B2BB0">
        <w:t>.</w:t>
      </w:r>
      <w:r w:rsidR="00B634B8">
        <w:t xml:space="preserve"> Similarly, </w:t>
      </w:r>
      <w:r>
        <w:t>these two PDU sessions management messages</w:t>
      </w:r>
      <w:r w:rsidR="005B2BB0" w:rsidRPr="00CC7A4E">
        <w:rPr>
          <w:sz w:val="21"/>
          <w:szCs w:val="21"/>
        </w:rPr>
        <w:t xml:space="preserve"> may include </w:t>
      </w:r>
      <w:r w:rsidR="004A5136">
        <w:rPr>
          <w:sz w:val="21"/>
          <w:szCs w:val="21"/>
        </w:rPr>
        <w:t>news</w:t>
      </w:r>
      <w:r w:rsidR="005B2BB0" w:rsidRPr="00CC7A4E">
        <w:rPr>
          <w:sz w:val="21"/>
          <w:szCs w:val="21"/>
        </w:rPr>
        <w:t xml:space="preserve"> IE</w:t>
      </w:r>
      <w:r w:rsidR="004A5136">
        <w:rPr>
          <w:sz w:val="21"/>
          <w:szCs w:val="21"/>
        </w:rPr>
        <w:t>s</w:t>
      </w:r>
      <w:r w:rsidR="005B2BB0" w:rsidRPr="00CC7A4E">
        <w:rPr>
          <w:sz w:val="21"/>
          <w:szCs w:val="21"/>
        </w:rPr>
        <w:t xml:space="preserve"> indicating XR rate control </w:t>
      </w:r>
      <w:r w:rsidR="004A5136">
        <w:rPr>
          <w:sz w:val="21"/>
          <w:szCs w:val="21"/>
        </w:rPr>
        <w:t>configuration</w:t>
      </w:r>
      <w:r w:rsidR="005B2BB0" w:rsidRPr="00CC7A4E">
        <w:rPr>
          <w:sz w:val="21"/>
          <w:szCs w:val="21"/>
        </w:rPr>
        <w:t>.</w:t>
      </w:r>
    </w:p>
    <w:p w14:paraId="6602AE86" w14:textId="31D2334F" w:rsidR="00B634B8" w:rsidRDefault="00B634B8" w:rsidP="00980DC2">
      <w:r w:rsidRPr="008F2529">
        <w:rPr>
          <w:b/>
          <w:bCs/>
          <w:sz w:val="21"/>
          <w:szCs w:val="21"/>
        </w:rPr>
        <w:t>Proposal</w:t>
      </w:r>
      <w:r w:rsidR="008F2529" w:rsidRPr="008F2529">
        <w:rPr>
          <w:b/>
          <w:bCs/>
          <w:sz w:val="21"/>
          <w:szCs w:val="21"/>
        </w:rPr>
        <w:t xml:space="preserve"> </w:t>
      </w:r>
      <w:r w:rsidR="00D336B1">
        <w:rPr>
          <w:b/>
          <w:bCs/>
          <w:sz w:val="21"/>
          <w:szCs w:val="21"/>
        </w:rPr>
        <w:t>4</w:t>
      </w:r>
      <w:r>
        <w:rPr>
          <w:sz w:val="21"/>
          <w:szCs w:val="21"/>
        </w:rPr>
        <w:t xml:space="preserve">: Add XR rate control information element to the </w:t>
      </w:r>
      <w:r w:rsidRPr="00B634B8">
        <w:rPr>
          <w:sz w:val="21"/>
          <w:szCs w:val="21"/>
        </w:rPr>
        <w:t>PDU SESSION RESOURCE SETUP REQUEST</w:t>
      </w:r>
      <w:r>
        <w:rPr>
          <w:sz w:val="21"/>
          <w:szCs w:val="21"/>
        </w:rPr>
        <w:t xml:space="preserve"> message.</w:t>
      </w:r>
    </w:p>
    <w:p w14:paraId="02D52957" w14:textId="4741AA53" w:rsidR="00AE5BBA" w:rsidRDefault="004E7F70" w:rsidP="00980DC2">
      <w:r>
        <w:t>At</w:t>
      </w:r>
      <w:r w:rsidR="00AE5BBA">
        <w:t xml:space="preserve"> handover it is necessary to provide the same level of information to the target </w:t>
      </w:r>
      <w:proofErr w:type="spellStart"/>
      <w:r w:rsidR="00AE5BBA">
        <w:t>gNB</w:t>
      </w:r>
      <w:proofErr w:type="spellEnd"/>
      <w:r w:rsidR="00AE5BBA">
        <w:t>.</w:t>
      </w:r>
      <w:r w:rsidR="00B634B8">
        <w:t xml:space="preserve"> </w:t>
      </w:r>
      <w:r w:rsidR="00E87ABC" w:rsidRPr="00E87ABC">
        <w:t>By applying the same concept as defined for L4S/ECN marking, specification efforts can be saved</w:t>
      </w:r>
      <w:r w:rsidR="00B634B8">
        <w:t>.</w:t>
      </w:r>
    </w:p>
    <w:p w14:paraId="2D7BC076" w14:textId="1134C362" w:rsidR="008F2529" w:rsidRDefault="008F2529" w:rsidP="00980DC2">
      <w:r w:rsidRPr="008F2529">
        <w:rPr>
          <w:b/>
          <w:bCs/>
        </w:rPr>
        <w:t>Observation 3</w:t>
      </w:r>
      <w:r>
        <w:t xml:space="preserve">: Rate control information shall be provided to target </w:t>
      </w:r>
      <w:proofErr w:type="spellStart"/>
      <w:r>
        <w:t>gNB</w:t>
      </w:r>
      <w:proofErr w:type="spellEnd"/>
      <w:r>
        <w:t xml:space="preserve"> during handover.</w:t>
      </w:r>
    </w:p>
    <w:p w14:paraId="367F750C" w14:textId="79719D9E" w:rsidR="00AE5BBA" w:rsidRPr="00AE5BBA" w:rsidRDefault="00B634B8" w:rsidP="00980DC2">
      <w:r>
        <w:t>Similar</w:t>
      </w:r>
      <w:r w:rsidR="008F2529">
        <w:t xml:space="preserve"> </w:t>
      </w:r>
      <w:r>
        <w:t>to L4S, handover request (</w:t>
      </w:r>
      <w:proofErr w:type="spellStart"/>
      <w:r>
        <w:t>Xn</w:t>
      </w:r>
      <w:proofErr w:type="spellEnd"/>
      <w:r>
        <w:t xml:space="preserve"> or NG) </w:t>
      </w:r>
      <w:r w:rsidR="004E7F70">
        <w:t xml:space="preserve">received at target </w:t>
      </w:r>
      <w:proofErr w:type="spellStart"/>
      <w:r w:rsidR="004E7F70">
        <w:t>gNB</w:t>
      </w:r>
      <w:proofErr w:type="spellEnd"/>
      <w:r w:rsidR="004E7F70">
        <w:t xml:space="preserve"> </w:t>
      </w:r>
      <w:r w:rsidR="00AE5BBA">
        <w:t xml:space="preserve">shall contain information about </w:t>
      </w:r>
      <w:r w:rsidR="00AE5BBA" w:rsidRPr="00AE5BBA">
        <w:t>which QoS flow can be subject to rate adaptation</w:t>
      </w:r>
      <w:r w:rsidR="00AE5BBA">
        <w:t>.</w:t>
      </w:r>
      <w:r>
        <w:t xml:space="preserve"> </w:t>
      </w:r>
      <w:r w:rsidR="004E7F70" w:rsidRPr="00E766FE">
        <w:t xml:space="preserve">The target </w:t>
      </w:r>
      <w:proofErr w:type="spellStart"/>
      <w:r w:rsidR="004E7F70" w:rsidRPr="00E766FE">
        <w:t>gNB</w:t>
      </w:r>
      <w:proofErr w:type="spellEnd"/>
      <w:r w:rsidR="004E7F70" w:rsidRPr="00E766FE">
        <w:t xml:space="preserve"> receiving this XR rate control IE can understand that the handover request is related to the handover of a UE that accepts XR rate control on designated QoS flows. Thus, when triggering</w:t>
      </w:r>
      <w:r w:rsidRPr="00B634B8">
        <w:t xml:space="preserve"> the handover, the source </w:t>
      </w:r>
      <w:proofErr w:type="spellStart"/>
      <w:r w:rsidRPr="00B634B8">
        <w:t>gNB</w:t>
      </w:r>
      <w:proofErr w:type="spellEnd"/>
      <w:r w:rsidRPr="00B634B8">
        <w:t>, sends a handover request</w:t>
      </w:r>
      <w:r>
        <w:t xml:space="preserve"> (or required)</w:t>
      </w:r>
      <w:r w:rsidRPr="00B634B8">
        <w:t xml:space="preserve"> message</w:t>
      </w:r>
      <w:r>
        <w:t xml:space="preserve"> </w:t>
      </w:r>
      <w:r w:rsidRPr="00B634B8">
        <w:t xml:space="preserve">to the target </w:t>
      </w:r>
      <w:proofErr w:type="spellStart"/>
      <w:r w:rsidRPr="00B634B8">
        <w:t>gNB</w:t>
      </w:r>
      <w:proofErr w:type="spellEnd"/>
      <w:r>
        <w:t xml:space="preserve"> (or AMF)</w:t>
      </w:r>
      <w:r w:rsidRPr="00B634B8">
        <w:t xml:space="preserve"> </w:t>
      </w:r>
      <w:r>
        <w:t>i</w:t>
      </w:r>
      <w:r w:rsidRPr="00B634B8">
        <w:t xml:space="preserve">ncluding </w:t>
      </w:r>
      <w:r>
        <w:t>an information element related to</w:t>
      </w:r>
      <w:r w:rsidRPr="00B634B8">
        <w:t xml:space="preserve"> XR rate control. </w:t>
      </w:r>
    </w:p>
    <w:p w14:paraId="6C83D37F" w14:textId="16B8B029" w:rsidR="007F3068" w:rsidRDefault="008F2529" w:rsidP="00980DC2">
      <w:r w:rsidRPr="008F2529">
        <w:rPr>
          <w:b/>
          <w:bCs/>
        </w:rPr>
        <w:t xml:space="preserve">Proposal </w:t>
      </w:r>
      <w:r w:rsidR="00D336B1">
        <w:rPr>
          <w:b/>
          <w:bCs/>
        </w:rPr>
        <w:t>5</w:t>
      </w:r>
      <w:r>
        <w:t xml:space="preserve">: XR rate control </w:t>
      </w:r>
      <w:r w:rsidR="004C7D5C">
        <w:t>IEs</w:t>
      </w:r>
      <w:r>
        <w:t xml:space="preserve"> </w:t>
      </w:r>
      <w:r w:rsidR="004E7F70" w:rsidRPr="00E766FE">
        <w:t>are added in (</w:t>
      </w:r>
      <w:proofErr w:type="spellStart"/>
      <w:r w:rsidR="004E7F70" w:rsidRPr="00E766FE">
        <w:t>Xn</w:t>
      </w:r>
      <w:proofErr w:type="spellEnd"/>
      <w:r w:rsidR="004E7F70" w:rsidRPr="00E766FE">
        <w:t>) handover request message and (NG) handover required message</w:t>
      </w:r>
      <w:r>
        <w:t>.</w:t>
      </w:r>
    </w:p>
    <w:p w14:paraId="55EE9D42" w14:textId="6C3435E2" w:rsidR="006F76C3" w:rsidRPr="00C41524" w:rsidRDefault="006F76C3" w:rsidP="006F76C3">
      <w:pPr>
        <w:pStyle w:val="Heading1"/>
      </w:pPr>
      <w:r>
        <w:t>4</w:t>
      </w:r>
      <w:r w:rsidRPr="00C41524">
        <w:tab/>
      </w:r>
      <w:r>
        <w:t>Conclusion</w:t>
      </w:r>
    </w:p>
    <w:p w14:paraId="4A599D7E" w14:textId="432D16B1" w:rsidR="00335E14" w:rsidRDefault="008A3C49" w:rsidP="13BF90BF">
      <w:pPr>
        <w:jc w:val="both"/>
      </w:pPr>
      <w:r w:rsidRPr="00C41524">
        <w:t>Our proposals</w:t>
      </w:r>
      <w:r w:rsidR="006F76C3">
        <w:t xml:space="preserve"> for multi-modal</w:t>
      </w:r>
      <w:r w:rsidRPr="00C41524">
        <w:t xml:space="preserve"> are:</w:t>
      </w:r>
    </w:p>
    <w:p w14:paraId="02A7AFB6" w14:textId="77777777" w:rsidR="009A5CAA" w:rsidRPr="009A5CAA" w:rsidRDefault="009A5CAA" w:rsidP="009A5CAA">
      <w:pPr>
        <w:jc w:val="both"/>
        <w:rPr>
          <w:b/>
          <w:bCs/>
        </w:rPr>
      </w:pPr>
      <w:r w:rsidRPr="009A5CAA">
        <w:rPr>
          <w:b/>
          <w:bCs/>
        </w:rPr>
        <w:t>Observation 1: MMSID is provided to NGRAN as part of PDU session modification procedure</w:t>
      </w:r>
    </w:p>
    <w:p w14:paraId="760C79B5" w14:textId="77777777" w:rsidR="009A5CAA" w:rsidRPr="009A5CAA" w:rsidRDefault="009A5CAA" w:rsidP="009A5CAA">
      <w:pPr>
        <w:jc w:val="both"/>
        <w:rPr>
          <w:b/>
          <w:bCs/>
        </w:rPr>
      </w:pPr>
      <w:r w:rsidRPr="009A5CAA">
        <w:rPr>
          <w:b/>
          <w:bCs/>
        </w:rPr>
        <w:t>Proposal 1: For uplink the NGRAN shall provide the MMSID to the UE</w:t>
      </w:r>
    </w:p>
    <w:p w14:paraId="57A6157B" w14:textId="77777777" w:rsidR="009A5CAA" w:rsidRPr="009A5CAA" w:rsidRDefault="009A5CAA" w:rsidP="009A5CAA">
      <w:pPr>
        <w:jc w:val="both"/>
        <w:rPr>
          <w:b/>
          <w:bCs/>
        </w:rPr>
      </w:pPr>
      <w:r w:rsidRPr="009A5CAA">
        <w:rPr>
          <w:b/>
          <w:bCs/>
        </w:rPr>
        <w:t>Observation 2: It is not necessary to provide the MMSID to the UE dynamically</w:t>
      </w:r>
    </w:p>
    <w:p w14:paraId="5A2A6999" w14:textId="77777777" w:rsidR="009A5CAA" w:rsidRDefault="009A5CAA" w:rsidP="009A5CAA">
      <w:pPr>
        <w:jc w:val="both"/>
        <w:rPr>
          <w:b/>
          <w:bCs/>
        </w:rPr>
      </w:pPr>
      <w:r w:rsidRPr="009A5CAA">
        <w:rPr>
          <w:b/>
          <w:bCs/>
        </w:rPr>
        <w:t xml:space="preserve">Proposal 2: As part of PDU session modification procedure, use semi-static signalling to provide the MMSID to the UE </w:t>
      </w:r>
    </w:p>
    <w:p w14:paraId="721F68C5" w14:textId="2A74B402" w:rsidR="006F76C3" w:rsidRDefault="006F76C3" w:rsidP="009A5CAA">
      <w:pPr>
        <w:jc w:val="both"/>
      </w:pPr>
      <w:r w:rsidRPr="00C41524">
        <w:lastRenderedPageBreak/>
        <w:t>Our proposals</w:t>
      </w:r>
      <w:r>
        <w:t xml:space="preserve"> for uplink congestion</w:t>
      </w:r>
      <w:r w:rsidRPr="00C41524">
        <w:t xml:space="preserve"> are:</w:t>
      </w:r>
    </w:p>
    <w:p w14:paraId="2639A725" w14:textId="77777777" w:rsidR="007433C4" w:rsidRPr="007433C4" w:rsidRDefault="007433C4" w:rsidP="007433C4">
      <w:pPr>
        <w:rPr>
          <w:b/>
          <w:bCs/>
        </w:rPr>
      </w:pPr>
      <w:r w:rsidRPr="007433C4">
        <w:rPr>
          <w:b/>
          <w:bCs/>
        </w:rPr>
        <w:t>Proposal 3: Create new IEs, similar to ECN marking IEs, to handle XR rate control configuration from CN to NGRAN</w:t>
      </w:r>
    </w:p>
    <w:p w14:paraId="0CCDF5E9" w14:textId="77777777" w:rsidR="007433C4" w:rsidRPr="007433C4" w:rsidRDefault="007433C4" w:rsidP="007433C4">
      <w:pPr>
        <w:rPr>
          <w:b/>
          <w:bCs/>
        </w:rPr>
      </w:pPr>
      <w:r w:rsidRPr="007433C4">
        <w:rPr>
          <w:b/>
          <w:bCs/>
        </w:rPr>
        <w:t>Proposal 4: Add XR rate control information element to the PDU SESSION RESOURCE SETUP REQUEST message.</w:t>
      </w:r>
    </w:p>
    <w:p w14:paraId="545F995A" w14:textId="77777777" w:rsidR="007433C4" w:rsidRPr="007433C4" w:rsidRDefault="007433C4" w:rsidP="007433C4">
      <w:pPr>
        <w:rPr>
          <w:b/>
          <w:bCs/>
        </w:rPr>
      </w:pPr>
      <w:r w:rsidRPr="007433C4">
        <w:rPr>
          <w:b/>
          <w:bCs/>
        </w:rPr>
        <w:t xml:space="preserve">Observation 3: Rate control information shall be provided to target </w:t>
      </w:r>
      <w:proofErr w:type="spellStart"/>
      <w:r w:rsidRPr="007433C4">
        <w:rPr>
          <w:b/>
          <w:bCs/>
        </w:rPr>
        <w:t>gNB</w:t>
      </w:r>
      <w:proofErr w:type="spellEnd"/>
      <w:r w:rsidRPr="007433C4">
        <w:rPr>
          <w:b/>
          <w:bCs/>
        </w:rPr>
        <w:t xml:space="preserve"> during handover.</w:t>
      </w:r>
    </w:p>
    <w:p w14:paraId="7F5C9E74" w14:textId="249DDEC6" w:rsidR="00E66E19" w:rsidRDefault="007433C4" w:rsidP="007433C4">
      <w:pPr>
        <w:rPr>
          <w:b/>
          <w:bCs/>
        </w:rPr>
      </w:pPr>
      <w:r w:rsidRPr="007433C4">
        <w:rPr>
          <w:b/>
          <w:bCs/>
        </w:rPr>
        <w:t>Proposal 5: XR rate control IEs are added in (</w:t>
      </w:r>
      <w:proofErr w:type="spellStart"/>
      <w:r w:rsidRPr="007433C4">
        <w:rPr>
          <w:b/>
          <w:bCs/>
        </w:rPr>
        <w:t>Xn</w:t>
      </w:r>
      <w:proofErr w:type="spellEnd"/>
      <w:r w:rsidRPr="007433C4">
        <w:rPr>
          <w:b/>
          <w:bCs/>
        </w:rPr>
        <w:t>) handover request message and (NG) handover required message.</w:t>
      </w:r>
    </w:p>
    <w:p w14:paraId="577811B1" w14:textId="77777777" w:rsidR="007433C4" w:rsidRPr="00C41524" w:rsidRDefault="007433C4" w:rsidP="007433C4"/>
    <w:p w14:paraId="51156307" w14:textId="77777777" w:rsidR="00485620" w:rsidRPr="00C41524" w:rsidRDefault="00485620" w:rsidP="00485620">
      <w:pPr>
        <w:pStyle w:val="Heading1"/>
        <w:rPr>
          <w:rFonts w:ascii="Times New Roman" w:hAnsi="Times New Roman"/>
          <w:iCs/>
          <w:sz w:val="20"/>
        </w:rPr>
      </w:pPr>
      <w:r w:rsidRPr="00C41524">
        <w:t>References</w:t>
      </w:r>
      <w:r w:rsidRPr="00C41524">
        <w:rPr>
          <w:rFonts w:ascii="Times New Roman" w:hAnsi="Times New Roman"/>
          <w:iCs/>
          <w:sz w:val="20"/>
        </w:rPr>
        <w:t xml:space="preserve">                                                </w:t>
      </w:r>
    </w:p>
    <w:p w14:paraId="6D176A58" w14:textId="10C1FD65" w:rsidR="00C5211C" w:rsidRPr="00C41524" w:rsidRDefault="009A5EA8" w:rsidP="00C5211C">
      <w:pPr>
        <w:numPr>
          <w:ilvl w:val="0"/>
          <w:numId w:val="1"/>
        </w:numPr>
        <w:overflowPunct w:val="0"/>
        <w:autoSpaceDE w:val="0"/>
        <w:autoSpaceDN w:val="0"/>
        <w:adjustRightInd w:val="0"/>
        <w:textAlignment w:val="baseline"/>
      </w:pPr>
      <w:bookmarkStart w:id="1" w:name="_Ref186709453"/>
      <w:bookmarkStart w:id="2" w:name="_Ref193720519"/>
      <w:bookmarkStart w:id="3" w:name="_Ref176958807"/>
      <w:r>
        <w:t>RP-250107</w:t>
      </w:r>
      <w:r w:rsidR="00C5211C" w:rsidRPr="00C41524">
        <w:tab/>
      </w:r>
      <w:bookmarkEnd w:id="1"/>
      <w:r w:rsidRPr="009A5EA8">
        <w:t>Revised WID on XR (</w:t>
      </w:r>
      <w:proofErr w:type="spellStart"/>
      <w:r w:rsidRPr="009A5EA8">
        <w:t>eXtended</w:t>
      </w:r>
      <w:proofErr w:type="spellEnd"/>
      <w:r w:rsidRPr="009A5EA8">
        <w:t xml:space="preserve"> Reality) for NR Phase 3</w:t>
      </w:r>
      <w:r>
        <w:t xml:space="preserve">, </w:t>
      </w:r>
      <w:r w:rsidRPr="009A5EA8">
        <w:t>Nokia (Rapporteur)</w:t>
      </w:r>
      <w:bookmarkEnd w:id="2"/>
    </w:p>
    <w:p w14:paraId="36579AA5" w14:textId="061EA91C" w:rsidR="00C5211C" w:rsidRPr="00C41524" w:rsidRDefault="009A5EA8" w:rsidP="00C5211C">
      <w:pPr>
        <w:numPr>
          <w:ilvl w:val="0"/>
          <w:numId w:val="1"/>
        </w:numPr>
        <w:overflowPunct w:val="0"/>
        <w:autoSpaceDE w:val="0"/>
        <w:autoSpaceDN w:val="0"/>
        <w:adjustRightInd w:val="0"/>
        <w:textAlignment w:val="baseline"/>
      </w:pPr>
      <w:bookmarkStart w:id="4" w:name="_Ref186708350"/>
      <w:bookmarkStart w:id="5" w:name="_Ref193720537"/>
      <w:r w:rsidRPr="009A5EA8">
        <w:t>S2-2502465</w:t>
      </w:r>
      <w:r w:rsidR="00C5211C" w:rsidRPr="00C41524">
        <w:tab/>
      </w:r>
      <w:bookmarkEnd w:id="4"/>
      <w:r w:rsidRPr="009A5EA8">
        <w:t>LS reply on multi-modality awareness</w:t>
      </w:r>
      <w:r>
        <w:t>, SA2 (China Mobile)</w:t>
      </w:r>
      <w:bookmarkEnd w:id="5"/>
    </w:p>
    <w:p w14:paraId="59D47C57" w14:textId="057EB038" w:rsidR="00C5211C" w:rsidRPr="00C41524" w:rsidRDefault="00F96175" w:rsidP="00C5211C">
      <w:pPr>
        <w:numPr>
          <w:ilvl w:val="0"/>
          <w:numId w:val="1"/>
        </w:numPr>
        <w:overflowPunct w:val="0"/>
        <w:autoSpaceDE w:val="0"/>
        <w:autoSpaceDN w:val="0"/>
        <w:adjustRightInd w:val="0"/>
        <w:textAlignment w:val="baseline"/>
      </w:pPr>
      <w:bookmarkStart w:id="6" w:name="_Ref187854368"/>
      <w:bookmarkStart w:id="7" w:name="_Ref193720561"/>
      <w:r>
        <w:t>RP-250106</w:t>
      </w:r>
      <w:r w:rsidR="00C5211C" w:rsidRPr="00C41524">
        <w:tab/>
      </w:r>
      <w:bookmarkEnd w:id="6"/>
      <w:r w:rsidRPr="00F96175">
        <w:t>Status Report to TSG</w:t>
      </w:r>
      <w:r>
        <w:t xml:space="preserve">, </w:t>
      </w:r>
      <w:r w:rsidRPr="009A5EA8">
        <w:t>Nokia (Rapporteur)</w:t>
      </w:r>
      <w:bookmarkEnd w:id="7"/>
    </w:p>
    <w:p w14:paraId="47F0C280" w14:textId="58885615" w:rsidR="00C5211C" w:rsidRPr="00C41524" w:rsidRDefault="000D7005" w:rsidP="00C5211C">
      <w:pPr>
        <w:numPr>
          <w:ilvl w:val="0"/>
          <w:numId w:val="1"/>
        </w:numPr>
        <w:overflowPunct w:val="0"/>
        <w:autoSpaceDE w:val="0"/>
        <w:autoSpaceDN w:val="0"/>
        <w:adjustRightInd w:val="0"/>
        <w:textAlignment w:val="baseline"/>
      </w:pPr>
      <w:bookmarkStart w:id="8" w:name="_Ref193728295"/>
      <w:r w:rsidRPr="000D7005">
        <w:t>S2-2502498</w:t>
      </w:r>
      <w:r w:rsidR="00C5211C" w:rsidRPr="00C41524">
        <w:tab/>
      </w:r>
      <w:r w:rsidRPr="000D7005">
        <w:t>Support of multi-modal awareness at NG-RAN</w:t>
      </w:r>
      <w:r w:rsidR="00C5779F">
        <w:t>,</w:t>
      </w:r>
      <w:r w:rsidRPr="00C41524">
        <w:t xml:space="preserve"> </w:t>
      </w:r>
      <w:r w:rsidRPr="000D7005">
        <w:t>China Telecom, Nokia, CATT, vivo, Lenovo</w:t>
      </w:r>
      <w:bookmarkEnd w:id="8"/>
    </w:p>
    <w:p w14:paraId="0E29019C" w14:textId="71D2A242" w:rsidR="00966E30" w:rsidRDefault="00C5779F" w:rsidP="00683F61">
      <w:pPr>
        <w:numPr>
          <w:ilvl w:val="0"/>
          <w:numId w:val="1"/>
        </w:numPr>
        <w:overflowPunct w:val="0"/>
        <w:autoSpaceDE w:val="0"/>
        <w:autoSpaceDN w:val="0"/>
        <w:adjustRightInd w:val="0"/>
        <w:textAlignment w:val="baseline"/>
      </w:pPr>
      <w:bookmarkStart w:id="9" w:name="_Ref181713954"/>
      <w:bookmarkStart w:id="10" w:name="_Ref186709340"/>
      <w:bookmarkStart w:id="11" w:name="_Ref193729793"/>
      <w:bookmarkEnd w:id="3"/>
      <w:r w:rsidRPr="00C5779F">
        <w:t>S2-2502463</w:t>
      </w:r>
      <w:r w:rsidRPr="00C41524">
        <w:t xml:space="preserve"> Provisioning</w:t>
      </w:r>
      <w:r w:rsidRPr="00C5779F">
        <w:t xml:space="preserve"> Multi-modal Service ID to NG-RAN</w:t>
      </w:r>
      <w:bookmarkEnd w:id="9"/>
      <w:bookmarkEnd w:id="10"/>
      <w:r>
        <w:t xml:space="preserve">, </w:t>
      </w:r>
      <w:r w:rsidRPr="00C5779F">
        <w:t xml:space="preserve">Qualcomm, Ericsson, Nokia, Xiaomi, CMCC, Huawei, Interdigital, CATT, China Telecom, </w:t>
      </w:r>
      <w:proofErr w:type="spellStart"/>
      <w:r w:rsidRPr="00C5779F">
        <w:t>Futurewei</w:t>
      </w:r>
      <w:proofErr w:type="spellEnd"/>
      <w:r w:rsidRPr="00C5779F">
        <w:t>, Samsung, Sony</w:t>
      </w:r>
      <w:bookmarkEnd w:id="11"/>
    </w:p>
    <w:p w14:paraId="38A7A049" w14:textId="70E74288" w:rsidR="00E62171" w:rsidRDefault="00E62171" w:rsidP="00683F61">
      <w:pPr>
        <w:numPr>
          <w:ilvl w:val="0"/>
          <w:numId w:val="1"/>
        </w:numPr>
        <w:overflowPunct w:val="0"/>
        <w:autoSpaceDE w:val="0"/>
        <w:autoSpaceDN w:val="0"/>
        <w:adjustRightInd w:val="0"/>
        <w:textAlignment w:val="baseline"/>
      </w:pPr>
      <w:bookmarkStart w:id="12" w:name="_Ref193734355"/>
      <w:r w:rsidRPr="00E62171">
        <w:t>R3-251513</w:t>
      </w:r>
      <w:r>
        <w:t xml:space="preserve"> </w:t>
      </w:r>
      <w:r w:rsidRPr="00E62171">
        <w:t>LS on uplink rate control</w:t>
      </w:r>
      <w:r>
        <w:t>, RAN2 (Nokia)</w:t>
      </w:r>
      <w:bookmarkEnd w:id="12"/>
    </w:p>
    <w:p w14:paraId="72F05C94" w14:textId="615DAF0B" w:rsidR="00C47BB1" w:rsidRPr="00C41524" w:rsidRDefault="00C47BB1" w:rsidP="00C47BB1">
      <w:pPr>
        <w:numPr>
          <w:ilvl w:val="0"/>
          <w:numId w:val="1"/>
        </w:numPr>
        <w:overflowPunct w:val="0"/>
        <w:autoSpaceDE w:val="0"/>
        <w:autoSpaceDN w:val="0"/>
        <w:adjustRightInd w:val="0"/>
        <w:textAlignment w:val="baseline"/>
      </w:pPr>
      <w:bookmarkStart w:id="13" w:name="_Ref193790057"/>
      <w:r>
        <w:t>TS 38.413, NG Application Protocol (NGAP) (Release 18)</w:t>
      </w:r>
      <w:bookmarkEnd w:id="13"/>
    </w:p>
    <w:sectPr w:rsidR="00C47BB1" w:rsidRPr="00C41524"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369C" w14:textId="77777777" w:rsidR="00572142" w:rsidRDefault="00572142">
      <w:r>
        <w:separator/>
      </w:r>
    </w:p>
  </w:endnote>
  <w:endnote w:type="continuationSeparator" w:id="0">
    <w:p w14:paraId="75269A55" w14:textId="77777777" w:rsidR="00572142" w:rsidRDefault="00572142">
      <w:r>
        <w:continuationSeparator/>
      </w:r>
    </w:p>
  </w:endnote>
  <w:endnote w:type="continuationNotice" w:id="1">
    <w:p w14:paraId="26FCC46E" w14:textId="77777777" w:rsidR="00572142" w:rsidRDefault="00572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33EB0" w14:textId="77777777" w:rsidR="00572142" w:rsidRDefault="00572142">
      <w:r>
        <w:separator/>
      </w:r>
    </w:p>
  </w:footnote>
  <w:footnote w:type="continuationSeparator" w:id="0">
    <w:p w14:paraId="3ECF73B6" w14:textId="77777777" w:rsidR="00572142" w:rsidRDefault="00572142">
      <w:r>
        <w:continuationSeparator/>
      </w:r>
    </w:p>
  </w:footnote>
  <w:footnote w:type="continuationNotice" w:id="1">
    <w:p w14:paraId="340D0C55" w14:textId="77777777" w:rsidR="00572142" w:rsidRDefault="0057214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0F1D6F0C"/>
    <w:multiLevelType w:val="hybridMultilevel"/>
    <w:tmpl w:val="974EF910"/>
    <w:lvl w:ilvl="0" w:tplc="472AA7DE">
      <w:start w:val="38"/>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60010"/>
    <w:multiLevelType w:val="hybridMultilevel"/>
    <w:tmpl w:val="2EE0B444"/>
    <w:lvl w:ilvl="0" w:tplc="526088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C43E2"/>
    <w:multiLevelType w:val="hybridMultilevel"/>
    <w:tmpl w:val="16E225FE"/>
    <w:lvl w:ilvl="0" w:tplc="C4523A12">
      <w:start w:val="6"/>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9124E0D"/>
    <w:multiLevelType w:val="hybridMultilevel"/>
    <w:tmpl w:val="9A66BD5E"/>
    <w:lvl w:ilvl="0" w:tplc="F3C09C6E">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BD5448E"/>
    <w:multiLevelType w:val="hybridMultilevel"/>
    <w:tmpl w:val="B3147AD0"/>
    <w:lvl w:ilvl="0" w:tplc="CC92A678">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35CB622E"/>
    <w:multiLevelType w:val="hybridMultilevel"/>
    <w:tmpl w:val="5A82CB1E"/>
    <w:lvl w:ilvl="0" w:tplc="5CBCF2FC">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7" w15:restartNumberingAfterBreak="0">
    <w:nsid w:val="472E77F4"/>
    <w:multiLevelType w:val="hybridMultilevel"/>
    <w:tmpl w:val="00B2E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4EB81F82"/>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8520761"/>
    <w:multiLevelType w:val="hybridMultilevel"/>
    <w:tmpl w:val="35544B08"/>
    <w:lvl w:ilvl="0" w:tplc="25D0EF62">
      <w:start w:val="1"/>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7" w15:restartNumberingAfterBreak="0">
    <w:nsid w:val="605C678A"/>
    <w:multiLevelType w:val="hybridMultilevel"/>
    <w:tmpl w:val="2A02E2FE"/>
    <w:lvl w:ilvl="0" w:tplc="5F720F3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24533DA"/>
    <w:multiLevelType w:val="hybridMultilevel"/>
    <w:tmpl w:val="44109E10"/>
    <w:lvl w:ilvl="0" w:tplc="9B48A278">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41"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690301"/>
    <w:multiLevelType w:val="hybridMultilevel"/>
    <w:tmpl w:val="FA58C07A"/>
    <w:lvl w:ilvl="0" w:tplc="60D2B97A">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10"/>
  </w:num>
  <w:num w:numId="2">
    <w:abstractNumId w:val="37"/>
  </w:num>
  <w:num w:numId="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41"/>
  </w:num>
  <w:num w:numId="7">
    <w:abstractNumId w:val="14"/>
  </w:num>
  <w:num w:numId="8">
    <w:abstractNumId w:val="31"/>
  </w:num>
  <w:num w:numId="9">
    <w:abstractNumId w:val="19"/>
  </w:num>
  <w:num w:numId="10">
    <w:abstractNumId w:val="38"/>
  </w:num>
  <w:num w:numId="11">
    <w:abstractNumId w:val="23"/>
  </w:num>
  <w:num w:numId="12">
    <w:abstractNumId w:val="43"/>
  </w:num>
  <w:num w:numId="13">
    <w:abstractNumId w:val="16"/>
  </w:num>
  <w:num w:numId="14">
    <w:abstractNumId w:val="17"/>
  </w:num>
  <w:num w:numId="15">
    <w:abstractNumId w:val="40"/>
  </w:num>
  <w:num w:numId="16">
    <w:abstractNumId w:val="25"/>
  </w:num>
  <w:num w:numId="17">
    <w:abstractNumId w:val="24"/>
  </w:num>
  <w:num w:numId="18">
    <w:abstractNumId w:val="1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6"/>
  </w:num>
  <w:num w:numId="22">
    <w:abstractNumId w:val="45"/>
  </w:num>
  <w:num w:numId="23">
    <w:abstractNumId w:val="32"/>
  </w:num>
  <w:num w:numId="24">
    <w:abstractNumId w:val="21"/>
  </w:num>
  <w:num w:numId="25">
    <w:abstractNumId w:val="15"/>
  </w:num>
  <w:num w:numId="26">
    <w:abstractNumId w:val="39"/>
  </w:num>
  <w:num w:numId="27">
    <w:abstractNumId w:val="20"/>
  </w:num>
  <w:num w:numId="28">
    <w:abstractNumId w:val="11"/>
  </w:num>
  <w:num w:numId="29">
    <w:abstractNumId w:val="35"/>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6"/>
  </w:num>
  <w:num w:numId="41">
    <w:abstractNumId w:val="34"/>
  </w:num>
  <w:num w:numId="42">
    <w:abstractNumId w:val="44"/>
  </w:num>
  <w:num w:numId="43">
    <w:abstractNumId w:val="42"/>
  </w:num>
  <w:num w:numId="44">
    <w:abstractNumId w:val="13"/>
  </w:num>
  <w:num w:numId="45">
    <w:abstractNumId w:val="27"/>
  </w:num>
  <w:num w:numId="46">
    <w:abstractNumId w:val="30"/>
  </w:num>
  <w:num w:numId="4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60C1"/>
    <w:rsid w:val="0000750D"/>
    <w:rsid w:val="00007D2F"/>
    <w:rsid w:val="000105EE"/>
    <w:rsid w:val="00010908"/>
    <w:rsid w:val="0001117E"/>
    <w:rsid w:val="0001147B"/>
    <w:rsid w:val="00012D43"/>
    <w:rsid w:val="00012E34"/>
    <w:rsid w:val="00013DB9"/>
    <w:rsid w:val="0001425F"/>
    <w:rsid w:val="00014732"/>
    <w:rsid w:val="0001485C"/>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B28"/>
    <w:rsid w:val="000330D2"/>
    <w:rsid w:val="00033397"/>
    <w:rsid w:val="000333F2"/>
    <w:rsid w:val="00034F01"/>
    <w:rsid w:val="00034FD9"/>
    <w:rsid w:val="00036BE5"/>
    <w:rsid w:val="00040095"/>
    <w:rsid w:val="000419B7"/>
    <w:rsid w:val="00043087"/>
    <w:rsid w:val="000440A9"/>
    <w:rsid w:val="00044314"/>
    <w:rsid w:val="0004478B"/>
    <w:rsid w:val="00044E4E"/>
    <w:rsid w:val="00045A13"/>
    <w:rsid w:val="00046922"/>
    <w:rsid w:val="000503B5"/>
    <w:rsid w:val="000506BE"/>
    <w:rsid w:val="000513C6"/>
    <w:rsid w:val="000528AC"/>
    <w:rsid w:val="000532D1"/>
    <w:rsid w:val="000541EB"/>
    <w:rsid w:val="00054497"/>
    <w:rsid w:val="0005525F"/>
    <w:rsid w:val="000552B1"/>
    <w:rsid w:val="00055360"/>
    <w:rsid w:val="000555BC"/>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568"/>
    <w:rsid w:val="000955C1"/>
    <w:rsid w:val="000957F5"/>
    <w:rsid w:val="0009795D"/>
    <w:rsid w:val="000A0992"/>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996"/>
    <w:rsid w:val="000C522B"/>
    <w:rsid w:val="000C62E0"/>
    <w:rsid w:val="000C7013"/>
    <w:rsid w:val="000C72A6"/>
    <w:rsid w:val="000D0F26"/>
    <w:rsid w:val="000D0F52"/>
    <w:rsid w:val="000D3CF1"/>
    <w:rsid w:val="000D4770"/>
    <w:rsid w:val="000D4C4E"/>
    <w:rsid w:val="000D4D46"/>
    <w:rsid w:val="000D4F44"/>
    <w:rsid w:val="000D58AB"/>
    <w:rsid w:val="000D6543"/>
    <w:rsid w:val="000D6578"/>
    <w:rsid w:val="000D7005"/>
    <w:rsid w:val="000D7AE1"/>
    <w:rsid w:val="000D7C3D"/>
    <w:rsid w:val="000D7DE4"/>
    <w:rsid w:val="000D7F95"/>
    <w:rsid w:val="000E05D6"/>
    <w:rsid w:val="000E1163"/>
    <w:rsid w:val="000E14A3"/>
    <w:rsid w:val="000E2A05"/>
    <w:rsid w:val="000E317A"/>
    <w:rsid w:val="000E3821"/>
    <w:rsid w:val="000E3EA0"/>
    <w:rsid w:val="000E4C63"/>
    <w:rsid w:val="000E62DD"/>
    <w:rsid w:val="000E67E8"/>
    <w:rsid w:val="000E6ABF"/>
    <w:rsid w:val="000E6C77"/>
    <w:rsid w:val="000E6EF7"/>
    <w:rsid w:val="000E7387"/>
    <w:rsid w:val="000E74A0"/>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89C"/>
    <w:rsid w:val="001029AB"/>
    <w:rsid w:val="0010335F"/>
    <w:rsid w:val="001035F4"/>
    <w:rsid w:val="00103A29"/>
    <w:rsid w:val="0010519F"/>
    <w:rsid w:val="001054F7"/>
    <w:rsid w:val="00105F97"/>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90E"/>
    <w:rsid w:val="00132445"/>
    <w:rsid w:val="0013287C"/>
    <w:rsid w:val="00132970"/>
    <w:rsid w:val="00132E95"/>
    <w:rsid w:val="00133F6A"/>
    <w:rsid w:val="00135643"/>
    <w:rsid w:val="0013590A"/>
    <w:rsid w:val="00136469"/>
    <w:rsid w:val="0013775D"/>
    <w:rsid w:val="00137B93"/>
    <w:rsid w:val="0014008A"/>
    <w:rsid w:val="0014100B"/>
    <w:rsid w:val="001410D7"/>
    <w:rsid w:val="00141126"/>
    <w:rsid w:val="0014126B"/>
    <w:rsid w:val="001427CC"/>
    <w:rsid w:val="00142BE9"/>
    <w:rsid w:val="00143134"/>
    <w:rsid w:val="001434ED"/>
    <w:rsid w:val="00143B90"/>
    <w:rsid w:val="00143CB8"/>
    <w:rsid w:val="00144466"/>
    <w:rsid w:val="00144D8A"/>
    <w:rsid w:val="00144E7E"/>
    <w:rsid w:val="00145075"/>
    <w:rsid w:val="001455D3"/>
    <w:rsid w:val="00145C06"/>
    <w:rsid w:val="00145E50"/>
    <w:rsid w:val="0014738D"/>
    <w:rsid w:val="0014742A"/>
    <w:rsid w:val="001476F4"/>
    <w:rsid w:val="001508B0"/>
    <w:rsid w:val="00152A9D"/>
    <w:rsid w:val="001543FA"/>
    <w:rsid w:val="00154E27"/>
    <w:rsid w:val="0015564D"/>
    <w:rsid w:val="00157AB7"/>
    <w:rsid w:val="00157E5C"/>
    <w:rsid w:val="0016013E"/>
    <w:rsid w:val="0016076C"/>
    <w:rsid w:val="0016094A"/>
    <w:rsid w:val="00160BE3"/>
    <w:rsid w:val="001611CF"/>
    <w:rsid w:val="001613BD"/>
    <w:rsid w:val="0016155F"/>
    <w:rsid w:val="0016281C"/>
    <w:rsid w:val="00162D0F"/>
    <w:rsid w:val="001647CB"/>
    <w:rsid w:val="00164C79"/>
    <w:rsid w:val="00166318"/>
    <w:rsid w:val="00170757"/>
    <w:rsid w:val="00170BF1"/>
    <w:rsid w:val="0017124D"/>
    <w:rsid w:val="00172ABA"/>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5A9C"/>
    <w:rsid w:val="00196AAA"/>
    <w:rsid w:val="001978E3"/>
    <w:rsid w:val="001A0200"/>
    <w:rsid w:val="001A0C1A"/>
    <w:rsid w:val="001A2138"/>
    <w:rsid w:val="001A284F"/>
    <w:rsid w:val="001A57DE"/>
    <w:rsid w:val="001A5B19"/>
    <w:rsid w:val="001A6119"/>
    <w:rsid w:val="001A6191"/>
    <w:rsid w:val="001A7094"/>
    <w:rsid w:val="001A7120"/>
    <w:rsid w:val="001A7A9D"/>
    <w:rsid w:val="001B0783"/>
    <w:rsid w:val="001B081F"/>
    <w:rsid w:val="001B0855"/>
    <w:rsid w:val="001B0E0A"/>
    <w:rsid w:val="001B17E3"/>
    <w:rsid w:val="001B26BD"/>
    <w:rsid w:val="001B2DD5"/>
    <w:rsid w:val="001B2F4C"/>
    <w:rsid w:val="001B2FFB"/>
    <w:rsid w:val="001B38C2"/>
    <w:rsid w:val="001B3A86"/>
    <w:rsid w:val="001B4174"/>
    <w:rsid w:val="001B49C9"/>
    <w:rsid w:val="001B5BD8"/>
    <w:rsid w:val="001B7AB6"/>
    <w:rsid w:val="001C0921"/>
    <w:rsid w:val="001C1196"/>
    <w:rsid w:val="001C23F4"/>
    <w:rsid w:val="001C2587"/>
    <w:rsid w:val="001C33D0"/>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CAB"/>
    <w:rsid w:val="001D71A4"/>
    <w:rsid w:val="001D7AC9"/>
    <w:rsid w:val="001E06AE"/>
    <w:rsid w:val="001E06EA"/>
    <w:rsid w:val="001E075C"/>
    <w:rsid w:val="001E08A0"/>
    <w:rsid w:val="001E11EE"/>
    <w:rsid w:val="001E238A"/>
    <w:rsid w:val="001E245C"/>
    <w:rsid w:val="001E24D5"/>
    <w:rsid w:val="001E2566"/>
    <w:rsid w:val="001E2F91"/>
    <w:rsid w:val="001E4278"/>
    <w:rsid w:val="001E4C10"/>
    <w:rsid w:val="001E4CD3"/>
    <w:rsid w:val="001E4CF4"/>
    <w:rsid w:val="001E4E67"/>
    <w:rsid w:val="001E54B4"/>
    <w:rsid w:val="001E57CC"/>
    <w:rsid w:val="001E6361"/>
    <w:rsid w:val="001E64CE"/>
    <w:rsid w:val="001E6D0C"/>
    <w:rsid w:val="001E72AD"/>
    <w:rsid w:val="001F025B"/>
    <w:rsid w:val="001F02F6"/>
    <w:rsid w:val="001F08B0"/>
    <w:rsid w:val="001F0A67"/>
    <w:rsid w:val="001F168B"/>
    <w:rsid w:val="001F19DA"/>
    <w:rsid w:val="001F1E4C"/>
    <w:rsid w:val="001F3B3F"/>
    <w:rsid w:val="001F4BF9"/>
    <w:rsid w:val="001F4EC0"/>
    <w:rsid w:val="001F4F27"/>
    <w:rsid w:val="001F652E"/>
    <w:rsid w:val="001F6CFA"/>
    <w:rsid w:val="001F753D"/>
    <w:rsid w:val="001F7831"/>
    <w:rsid w:val="00200544"/>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10386"/>
    <w:rsid w:val="002103F3"/>
    <w:rsid w:val="00211235"/>
    <w:rsid w:val="00213904"/>
    <w:rsid w:val="00213933"/>
    <w:rsid w:val="0021448C"/>
    <w:rsid w:val="002149E1"/>
    <w:rsid w:val="00214E82"/>
    <w:rsid w:val="002157A9"/>
    <w:rsid w:val="00220690"/>
    <w:rsid w:val="00220727"/>
    <w:rsid w:val="00222010"/>
    <w:rsid w:val="002235AA"/>
    <w:rsid w:val="002241D3"/>
    <w:rsid w:val="0022420C"/>
    <w:rsid w:val="00224BD6"/>
    <w:rsid w:val="00224BFF"/>
    <w:rsid w:val="0022606D"/>
    <w:rsid w:val="00226B75"/>
    <w:rsid w:val="00230BB8"/>
    <w:rsid w:val="00231728"/>
    <w:rsid w:val="00231B7E"/>
    <w:rsid w:val="002323FC"/>
    <w:rsid w:val="00232F17"/>
    <w:rsid w:val="00232F41"/>
    <w:rsid w:val="00234385"/>
    <w:rsid w:val="002344E8"/>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59A"/>
    <w:rsid w:val="00253845"/>
    <w:rsid w:val="00254185"/>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1F39"/>
    <w:rsid w:val="00272A52"/>
    <w:rsid w:val="002738BF"/>
    <w:rsid w:val="002746FA"/>
    <w:rsid w:val="002747EC"/>
    <w:rsid w:val="00274BEE"/>
    <w:rsid w:val="0027577F"/>
    <w:rsid w:val="002764E4"/>
    <w:rsid w:val="00276C35"/>
    <w:rsid w:val="0027717A"/>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23A5"/>
    <w:rsid w:val="002D292A"/>
    <w:rsid w:val="002D2E10"/>
    <w:rsid w:val="002D38EE"/>
    <w:rsid w:val="002D55EC"/>
    <w:rsid w:val="002D5D12"/>
    <w:rsid w:val="002D73F1"/>
    <w:rsid w:val="002D76B4"/>
    <w:rsid w:val="002D770E"/>
    <w:rsid w:val="002D7B8E"/>
    <w:rsid w:val="002E0385"/>
    <w:rsid w:val="002E0956"/>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6A9"/>
    <w:rsid w:val="002F2DE4"/>
    <w:rsid w:val="002F3455"/>
    <w:rsid w:val="002F49A7"/>
    <w:rsid w:val="002F49F3"/>
    <w:rsid w:val="002F57E1"/>
    <w:rsid w:val="002F5E18"/>
    <w:rsid w:val="002F5E47"/>
    <w:rsid w:val="002F6932"/>
    <w:rsid w:val="002F716C"/>
    <w:rsid w:val="002F7A9E"/>
    <w:rsid w:val="003003F0"/>
    <w:rsid w:val="003012AE"/>
    <w:rsid w:val="00301F54"/>
    <w:rsid w:val="0030213A"/>
    <w:rsid w:val="003021F2"/>
    <w:rsid w:val="003030A8"/>
    <w:rsid w:val="003034F1"/>
    <w:rsid w:val="003038D1"/>
    <w:rsid w:val="00305BA4"/>
    <w:rsid w:val="003064F6"/>
    <w:rsid w:val="0031010F"/>
    <w:rsid w:val="00310DA9"/>
    <w:rsid w:val="00311B17"/>
    <w:rsid w:val="00311D63"/>
    <w:rsid w:val="00311F01"/>
    <w:rsid w:val="003120B8"/>
    <w:rsid w:val="00312CB4"/>
    <w:rsid w:val="0031359A"/>
    <w:rsid w:val="00314738"/>
    <w:rsid w:val="00314D96"/>
    <w:rsid w:val="00314F47"/>
    <w:rsid w:val="00314F56"/>
    <w:rsid w:val="00316299"/>
    <w:rsid w:val="00316487"/>
    <w:rsid w:val="00316F6F"/>
    <w:rsid w:val="003170F3"/>
    <w:rsid w:val="003172DC"/>
    <w:rsid w:val="0031799D"/>
    <w:rsid w:val="00317EFC"/>
    <w:rsid w:val="00320466"/>
    <w:rsid w:val="00320928"/>
    <w:rsid w:val="00322510"/>
    <w:rsid w:val="00322898"/>
    <w:rsid w:val="00322D23"/>
    <w:rsid w:val="00323B4A"/>
    <w:rsid w:val="00323BC8"/>
    <w:rsid w:val="00323C77"/>
    <w:rsid w:val="00324E2A"/>
    <w:rsid w:val="00324FF1"/>
    <w:rsid w:val="00325278"/>
    <w:rsid w:val="00325506"/>
    <w:rsid w:val="00325AE3"/>
    <w:rsid w:val="00325B0C"/>
    <w:rsid w:val="00325B7C"/>
    <w:rsid w:val="00325ED5"/>
    <w:rsid w:val="00326069"/>
    <w:rsid w:val="00326258"/>
    <w:rsid w:val="003266E8"/>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12B4"/>
    <w:rsid w:val="0038182E"/>
    <w:rsid w:val="0038231D"/>
    <w:rsid w:val="003827B6"/>
    <w:rsid w:val="00382EF7"/>
    <w:rsid w:val="00383096"/>
    <w:rsid w:val="00383B23"/>
    <w:rsid w:val="00383FCF"/>
    <w:rsid w:val="003850E2"/>
    <w:rsid w:val="0038583E"/>
    <w:rsid w:val="00386F09"/>
    <w:rsid w:val="00386F94"/>
    <w:rsid w:val="00390005"/>
    <w:rsid w:val="003919B6"/>
    <w:rsid w:val="0039270A"/>
    <w:rsid w:val="0039346C"/>
    <w:rsid w:val="003936CB"/>
    <w:rsid w:val="003936EA"/>
    <w:rsid w:val="00393C55"/>
    <w:rsid w:val="0039453E"/>
    <w:rsid w:val="00395AF4"/>
    <w:rsid w:val="00395B1D"/>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8BF"/>
    <w:rsid w:val="003D3A89"/>
    <w:rsid w:val="003D4D93"/>
    <w:rsid w:val="003D5D75"/>
    <w:rsid w:val="003D5D80"/>
    <w:rsid w:val="003D60E3"/>
    <w:rsid w:val="003D69FB"/>
    <w:rsid w:val="003D704F"/>
    <w:rsid w:val="003E16BE"/>
    <w:rsid w:val="003E49EB"/>
    <w:rsid w:val="003E58D6"/>
    <w:rsid w:val="003E64FD"/>
    <w:rsid w:val="003E6D0F"/>
    <w:rsid w:val="003E7B74"/>
    <w:rsid w:val="003E7D8D"/>
    <w:rsid w:val="003F1978"/>
    <w:rsid w:val="003F1D75"/>
    <w:rsid w:val="003F2198"/>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6AAC"/>
    <w:rsid w:val="00417407"/>
    <w:rsid w:val="00420F82"/>
    <w:rsid w:val="00421179"/>
    <w:rsid w:val="004219B9"/>
    <w:rsid w:val="00421FD5"/>
    <w:rsid w:val="004228C8"/>
    <w:rsid w:val="0042481A"/>
    <w:rsid w:val="00425338"/>
    <w:rsid w:val="00425671"/>
    <w:rsid w:val="004259F3"/>
    <w:rsid w:val="00425EA3"/>
    <w:rsid w:val="004260F1"/>
    <w:rsid w:val="00427475"/>
    <w:rsid w:val="0042749A"/>
    <w:rsid w:val="00427F88"/>
    <w:rsid w:val="00430F13"/>
    <w:rsid w:val="004311C6"/>
    <w:rsid w:val="00431691"/>
    <w:rsid w:val="00432651"/>
    <w:rsid w:val="004329B5"/>
    <w:rsid w:val="00432C88"/>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42C"/>
    <w:rsid w:val="004448E6"/>
    <w:rsid w:val="0044500E"/>
    <w:rsid w:val="00445FC7"/>
    <w:rsid w:val="004462C9"/>
    <w:rsid w:val="00446C3A"/>
    <w:rsid w:val="00446F5E"/>
    <w:rsid w:val="004507A5"/>
    <w:rsid w:val="00451D97"/>
    <w:rsid w:val="00452458"/>
    <w:rsid w:val="00452A18"/>
    <w:rsid w:val="00452D83"/>
    <w:rsid w:val="004540D8"/>
    <w:rsid w:val="0045496C"/>
    <w:rsid w:val="0045602E"/>
    <w:rsid w:val="00456ABD"/>
    <w:rsid w:val="00456DE1"/>
    <w:rsid w:val="00456F92"/>
    <w:rsid w:val="00457217"/>
    <w:rsid w:val="00460190"/>
    <w:rsid w:val="004607B8"/>
    <w:rsid w:val="00462139"/>
    <w:rsid w:val="00463746"/>
    <w:rsid w:val="00463C00"/>
    <w:rsid w:val="00463E69"/>
    <w:rsid w:val="0046469C"/>
    <w:rsid w:val="0046503E"/>
    <w:rsid w:val="004650EE"/>
    <w:rsid w:val="0046523A"/>
    <w:rsid w:val="00465587"/>
    <w:rsid w:val="00465B6C"/>
    <w:rsid w:val="00467ADE"/>
    <w:rsid w:val="004704FC"/>
    <w:rsid w:val="004708B0"/>
    <w:rsid w:val="00471008"/>
    <w:rsid w:val="004710B2"/>
    <w:rsid w:val="00471960"/>
    <w:rsid w:val="00471E77"/>
    <w:rsid w:val="00472812"/>
    <w:rsid w:val="00473ADD"/>
    <w:rsid w:val="004751CA"/>
    <w:rsid w:val="00475802"/>
    <w:rsid w:val="00475D66"/>
    <w:rsid w:val="0047608F"/>
    <w:rsid w:val="0047660A"/>
    <w:rsid w:val="00476C66"/>
    <w:rsid w:val="00477455"/>
    <w:rsid w:val="00480049"/>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6D5"/>
    <w:rsid w:val="00485A93"/>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8FF"/>
    <w:rsid w:val="0049771A"/>
    <w:rsid w:val="004A0D8C"/>
    <w:rsid w:val="004A1983"/>
    <w:rsid w:val="004A1F7B"/>
    <w:rsid w:val="004A45D8"/>
    <w:rsid w:val="004A4D10"/>
    <w:rsid w:val="004A4D23"/>
    <w:rsid w:val="004A4F10"/>
    <w:rsid w:val="004A4FC5"/>
    <w:rsid w:val="004A5136"/>
    <w:rsid w:val="004A6539"/>
    <w:rsid w:val="004A66FC"/>
    <w:rsid w:val="004A6D42"/>
    <w:rsid w:val="004A7115"/>
    <w:rsid w:val="004B203E"/>
    <w:rsid w:val="004B7B67"/>
    <w:rsid w:val="004B7E1B"/>
    <w:rsid w:val="004C09BA"/>
    <w:rsid w:val="004C0A41"/>
    <w:rsid w:val="004C14CA"/>
    <w:rsid w:val="004C1A91"/>
    <w:rsid w:val="004C35B5"/>
    <w:rsid w:val="004C4464"/>
    <w:rsid w:val="004C44D2"/>
    <w:rsid w:val="004C7D5C"/>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E7F70"/>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19FD"/>
    <w:rsid w:val="00502CD7"/>
    <w:rsid w:val="00502F55"/>
    <w:rsid w:val="00503041"/>
    <w:rsid w:val="00503171"/>
    <w:rsid w:val="00503968"/>
    <w:rsid w:val="00504F7E"/>
    <w:rsid w:val="00505E8C"/>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991"/>
    <w:rsid w:val="0052556C"/>
    <w:rsid w:val="00525D29"/>
    <w:rsid w:val="00526EDA"/>
    <w:rsid w:val="0053023F"/>
    <w:rsid w:val="00530BB1"/>
    <w:rsid w:val="005319C6"/>
    <w:rsid w:val="00531D0A"/>
    <w:rsid w:val="00531D1F"/>
    <w:rsid w:val="005347B7"/>
    <w:rsid w:val="00534DA0"/>
    <w:rsid w:val="005358A6"/>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214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4ED"/>
    <w:rsid w:val="005858A4"/>
    <w:rsid w:val="00585B08"/>
    <w:rsid w:val="00585B2F"/>
    <w:rsid w:val="00586B3A"/>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D6D"/>
    <w:rsid w:val="005A405D"/>
    <w:rsid w:val="005A473D"/>
    <w:rsid w:val="005A49C6"/>
    <w:rsid w:val="005A5192"/>
    <w:rsid w:val="005A57BC"/>
    <w:rsid w:val="005A60ED"/>
    <w:rsid w:val="005A6A55"/>
    <w:rsid w:val="005A6A7C"/>
    <w:rsid w:val="005A76E0"/>
    <w:rsid w:val="005A7DA9"/>
    <w:rsid w:val="005B00B2"/>
    <w:rsid w:val="005B1BE9"/>
    <w:rsid w:val="005B2BB0"/>
    <w:rsid w:val="005B34C6"/>
    <w:rsid w:val="005B38DC"/>
    <w:rsid w:val="005B4CCE"/>
    <w:rsid w:val="005B4FCE"/>
    <w:rsid w:val="005B5801"/>
    <w:rsid w:val="005B64A0"/>
    <w:rsid w:val="005B6819"/>
    <w:rsid w:val="005B7ECE"/>
    <w:rsid w:val="005C1412"/>
    <w:rsid w:val="005C16EC"/>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F10FC"/>
    <w:rsid w:val="005F1AF4"/>
    <w:rsid w:val="005F2AE6"/>
    <w:rsid w:val="005F3B78"/>
    <w:rsid w:val="005F4236"/>
    <w:rsid w:val="005F5DEA"/>
    <w:rsid w:val="005F5F2C"/>
    <w:rsid w:val="005F614C"/>
    <w:rsid w:val="005F6A21"/>
    <w:rsid w:val="005F6FAB"/>
    <w:rsid w:val="005F7832"/>
    <w:rsid w:val="005F78C1"/>
    <w:rsid w:val="005F7DD0"/>
    <w:rsid w:val="00600934"/>
    <w:rsid w:val="00601028"/>
    <w:rsid w:val="00601C84"/>
    <w:rsid w:val="00602CBA"/>
    <w:rsid w:val="00602E77"/>
    <w:rsid w:val="0060323F"/>
    <w:rsid w:val="00603B1B"/>
    <w:rsid w:val="00603B52"/>
    <w:rsid w:val="00603C41"/>
    <w:rsid w:val="006047D0"/>
    <w:rsid w:val="006056E9"/>
    <w:rsid w:val="00605D32"/>
    <w:rsid w:val="0060631A"/>
    <w:rsid w:val="00611051"/>
    <w:rsid w:val="00611075"/>
    <w:rsid w:val="0061138B"/>
    <w:rsid w:val="00611566"/>
    <w:rsid w:val="0061165C"/>
    <w:rsid w:val="00612294"/>
    <w:rsid w:val="0061238D"/>
    <w:rsid w:val="00612A98"/>
    <w:rsid w:val="00612BC4"/>
    <w:rsid w:val="00613732"/>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B27"/>
    <w:rsid w:val="00631077"/>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910"/>
    <w:rsid w:val="00657159"/>
    <w:rsid w:val="006574C0"/>
    <w:rsid w:val="00657D34"/>
    <w:rsid w:val="00657E0D"/>
    <w:rsid w:val="00660271"/>
    <w:rsid w:val="00660BA6"/>
    <w:rsid w:val="00660D97"/>
    <w:rsid w:val="00661304"/>
    <w:rsid w:val="006614A0"/>
    <w:rsid w:val="006617C3"/>
    <w:rsid w:val="006639C9"/>
    <w:rsid w:val="00663E3E"/>
    <w:rsid w:val="0066423B"/>
    <w:rsid w:val="00664321"/>
    <w:rsid w:val="00664875"/>
    <w:rsid w:val="0066530C"/>
    <w:rsid w:val="00665806"/>
    <w:rsid w:val="00665D08"/>
    <w:rsid w:val="00671C14"/>
    <w:rsid w:val="006727FD"/>
    <w:rsid w:val="00673478"/>
    <w:rsid w:val="006738CA"/>
    <w:rsid w:val="006745FE"/>
    <w:rsid w:val="00674BEA"/>
    <w:rsid w:val="00674E6E"/>
    <w:rsid w:val="00676485"/>
    <w:rsid w:val="00677DA8"/>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DC9"/>
    <w:rsid w:val="00696821"/>
    <w:rsid w:val="00696D46"/>
    <w:rsid w:val="0069723D"/>
    <w:rsid w:val="00697E57"/>
    <w:rsid w:val="006A0EF9"/>
    <w:rsid w:val="006A2DE8"/>
    <w:rsid w:val="006A312E"/>
    <w:rsid w:val="006A46A6"/>
    <w:rsid w:val="006A46FD"/>
    <w:rsid w:val="006A562B"/>
    <w:rsid w:val="006A5AB0"/>
    <w:rsid w:val="006A6814"/>
    <w:rsid w:val="006A68B4"/>
    <w:rsid w:val="006A7041"/>
    <w:rsid w:val="006A70EB"/>
    <w:rsid w:val="006A77B3"/>
    <w:rsid w:val="006B2106"/>
    <w:rsid w:val="006B28C9"/>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B1D"/>
    <w:rsid w:val="006C0FB3"/>
    <w:rsid w:val="006C1197"/>
    <w:rsid w:val="006C4007"/>
    <w:rsid w:val="006C40AA"/>
    <w:rsid w:val="006C467C"/>
    <w:rsid w:val="006C4C73"/>
    <w:rsid w:val="006C5196"/>
    <w:rsid w:val="006C56B0"/>
    <w:rsid w:val="006C5EB2"/>
    <w:rsid w:val="006C5EDE"/>
    <w:rsid w:val="006C60EB"/>
    <w:rsid w:val="006C64C4"/>
    <w:rsid w:val="006C66D8"/>
    <w:rsid w:val="006C6A7F"/>
    <w:rsid w:val="006C7332"/>
    <w:rsid w:val="006C73A0"/>
    <w:rsid w:val="006D0472"/>
    <w:rsid w:val="006D1E24"/>
    <w:rsid w:val="006D227A"/>
    <w:rsid w:val="006D35DE"/>
    <w:rsid w:val="006D3A9E"/>
    <w:rsid w:val="006D4067"/>
    <w:rsid w:val="006D5B1A"/>
    <w:rsid w:val="006D5D62"/>
    <w:rsid w:val="006D5F02"/>
    <w:rsid w:val="006D6C92"/>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706D"/>
    <w:rsid w:val="006F71FF"/>
    <w:rsid w:val="006F76C3"/>
    <w:rsid w:val="00700B9F"/>
    <w:rsid w:val="00701A38"/>
    <w:rsid w:val="00701AD3"/>
    <w:rsid w:val="00701E07"/>
    <w:rsid w:val="00702208"/>
    <w:rsid w:val="00702B3B"/>
    <w:rsid w:val="007032C1"/>
    <w:rsid w:val="00704090"/>
    <w:rsid w:val="00704985"/>
    <w:rsid w:val="00704EBE"/>
    <w:rsid w:val="00705228"/>
    <w:rsid w:val="00705865"/>
    <w:rsid w:val="00705B0E"/>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670"/>
    <w:rsid w:val="0072073A"/>
    <w:rsid w:val="00720BCD"/>
    <w:rsid w:val="00722FB2"/>
    <w:rsid w:val="00724203"/>
    <w:rsid w:val="007252C3"/>
    <w:rsid w:val="00725E95"/>
    <w:rsid w:val="00726E5F"/>
    <w:rsid w:val="00731F4C"/>
    <w:rsid w:val="00731F83"/>
    <w:rsid w:val="00732119"/>
    <w:rsid w:val="00733256"/>
    <w:rsid w:val="00733714"/>
    <w:rsid w:val="007337A0"/>
    <w:rsid w:val="00733D15"/>
    <w:rsid w:val="007342B5"/>
    <w:rsid w:val="00734777"/>
    <w:rsid w:val="00734A5B"/>
    <w:rsid w:val="007363F0"/>
    <w:rsid w:val="007364CE"/>
    <w:rsid w:val="00737A76"/>
    <w:rsid w:val="00740402"/>
    <w:rsid w:val="00741705"/>
    <w:rsid w:val="007427D5"/>
    <w:rsid w:val="00742A09"/>
    <w:rsid w:val="0074303F"/>
    <w:rsid w:val="007433C4"/>
    <w:rsid w:val="0074405E"/>
    <w:rsid w:val="00744A0B"/>
    <w:rsid w:val="00744E76"/>
    <w:rsid w:val="007460EF"/>
    <w:rsid w:val="00747133"/>
    <w:rsid w:val="007471A8"/>
    <w:rsid w:val="007505BD"/>
    <w:rsid w:val="007505DE"/>
    <w:rsid w:val="0075098F"/>
    <w:rsid w:val="00750EFE"/>
    <w:rsid w:val="00751709"/>
    <w:rsid w:val="007525DC"/>
    <w:rsid w:val="00752752"/>
    <w:rsid w:val="00752E0D"/>
    <w:rsid w:val="007530E1"/>
    <w:rsid w:val="00753DEA"/>
    <w:rsid w:val="007541BE"/>
    <w:rsid w:val="007548BB"/>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2309"/>
    <w:rsid w:val="007A2E55"/>
    <w:rsid w:val="007A4B0C"/>
    <w:rsid w:val="007A5381"/>
    <w:rsid w:val="007A5E64"/>
    <w:rsid w:val="007A6305"/>
    <w:rsid w:val="007A6E26"/>
    <w:rsid w:val="007A79E5"/>
    <w:rsid w:val="007A7CBC"/>
    <w:rsid w:val="007B0FBB"/>
    <w:rsid w:val="007B121A"/>
    <w:rsid w:val="007B1453"/>
    <w:rsid w:val="007B18D8"/>
    <w:rsid w:val="007B1967"/>
    <w:rsid w:val="007B2BFC"/>
    <w:rsid w:val="007B3D80"/>
    <w:rsid w:val="007B4199"/>
    <w:rsid w:val="007B442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533"/>
    <w:rsid w:val="007C4B46"/>
    <w:rsid w:val="007C55A7"/>
    <w:rsid w:val="007C5C27"/>
    <w:rsid w:val="007C6EC2"/>
    <w:rsid w:val="007C7239"/>
    <w:rsid w:val="007C77D7"/>
    <w:rsid w:val="007C7A2A"/>
    <w:rsid w:val="007D03DA"/>
    <w:rsid w:val="007D0AA4"/>
    <w:rsid w:val="007D1590"/>
    <w:rsid w:val="007D1734"/>
    <w:rsid w:val="007D1C86"/>
    <w:rsid w:val="007D222B"/>
    <w:rsid w:val="007D257A"/>
    <w:rsid w:val="007D292C"/>
    <w:rsid w:val="007D2BAC"/>
    <w:rsid w:val="007D4127"/>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604F"/>
    <w:rsid w:val="007E6963"/>
    <w:rsid w:val="007E76B9"/>
    <w:rsid w:val="007E7A58"/>
    <w:rsid w:val="007E7C59"/>
    <w:rsid w:val="007E7CB8"/>
    <w:rsid w:val="007F0016"/>
    <w:rsid w:val="007F07DB"/>
    <w:rsid w:val="007F0E9C"/>
    <w:rsid w:val="007F2153"/>
    <w:rsid w:val="007F25E9"/>
    <w:rsid w:val="007F270D"/>
    <w:rsid w:val="007F2E08"/>
    <w:rsid w:val="007F3068"/>
    <w:rsid w:val="007F3E0C"/>
    <w:rsid w:val="007F4805"/>
    <w:rsid w:val="007F4F84"/>
    <w:rsid w:val="007F509B"/>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1045F"/>
    <w:rsid w:val="008114E6"/>
    <w:rsid w:val="00811AFE"/>
    <w:rsid w:val="00812E7E"/>
    <w:rsid w:val="00813245"/>
    <w:rsid w:val="008132AD"/>
    <w:rsid w:val="008136B7"/>
    <w:rsid w:val="00813F7D"/>
    <w:rsid w:val="0081670B"/>
    <w:rsid w:val="008177BD"/>
    <w:rsid w:val="0081782A"/>
    <w:rsid w:val="00820149"/>
    <w:rsid w:val="008208E9"/>
    <w:rsid w:val="00821450"/>
    <w:rsid w:val="008230CC"/>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47FD7"/>
    <w:rsid w:val="008500A8"/>
    <w:rsid w:val="008504F8"/>
    <w:rsid w:val="00853B71"/>
    <w:rsid w:val="00853C54"/>
    <w:rsid w:val="00853FF9"/>
    <w:rsid w:val="00855F54"/>
    <w:rsid w:val="0085671D"/>
    <w:rsid w:val="00856C06"/>
    <w:rsid w:val="008571A4"/>
    <w:rsid w:val="008607A8"/>
    <w:rsid w:val="00860DE2"/>
    <w:rsid w:val="00861C82"/>
    <w:rsid w:val="0086354A"/>
    <w:rsid w:val="0086380F"/>
    <w:rsid w:val="00863873"/>
    <w:rsid w:val="00864449"/>
    <w:rsid w:val="0086457C"/>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E1E"/>
    <w:rsid w:val="00881016"/>
    <w:rsid w:val="008811E9"/>
    <w:rsid w:val="00882095"/>
    <w:rsid w:val="00882DE1"/>
    <w:rsid w:val="008830BB"/>
    <w:rsid w:val="00883DBC"/>
    <w:rsid w:val="00885408"/>
    <w:rsid w:val="0088628B"/>
    <w:rsid w:val="008865FF"/>
    <w:rsid w:val="008871A2"/>
    <w:rsid w:val="008876E4"/>
    <w:rsid w:val="0089010A"/>
    <w:rsid w:val="00890990"/>
    <w:rsid w:val="0089105F"/>
    <w:rsid w:val="008910E3"/>
    <w:rsid w:val="00891409"/>
    <w:rsid w:val="00891E95"/>
    <w:rsid w:val="008929D1"/>
    <w:rsid w:val="00892C94"/>
    <w:rsid w:val="0089305E"/>
    <w:rsid w:val="008930BE"/>
    <w:rsid w:val="0089392B"/>
    <w:rsid w:val="00893E1B"/>
    <w:rsid w:val="0089482A"/>
    <w:rsid w:val="00894A97"/>
    <w:rsid w:val="00894B26"/>
    <w:rsid w:val="00895221"/>
    <w:rsid w:val="008955CF"/>
    <w:rsid w:val="0089650F"/>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3F69"/>
    <w:rsid w:val="008D4611"/>
    <w:rsid w:val="008D4686"/>
    <w:rsid w:val="008D5C41"/>
    <w:rsid w:val="008D6189"/>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29"/>
    <w:rsid w:val="008F255F"/>
    <w:rsid w:val="008F268A"/>
    <w:rsid w:val="008F3069"/>
    <w:rsid w:val="008F348E"/>
    <w:rsid w:val="008F396F"/>
    <w:rsid w:val="008F3BEF"/>
    <w:rsid w:val="008F3DCD"/>
    <w:rsid w:val="008F4E2B"/>
    <w:rsid w:val="008F5B44"/>
    <w:rsid w:val="008F6021"/>
    <w:rsid w:val="008F7026"/>
    <w:rsid w:val="008F706A"/>
    <w:rsid w:val="008F72CF"/>
    <w:rsid w:val="008F7E71"/>
    <w:rsid w:val="00900000"/>
    <w:rsid w:val="009008FD"/>
    <w:rsid w:val="00900C68"/>
    <w:rsid w:val="0090271F"/>
    <w:rsid w:val="00902DB9"/>
    <w:rsid w:val="009031A6"/>
    <w:rsid w:val="009038B9"/>
    <w:rsid w:val="00903D5A"/>
    <w:rsid w:val="0090466A"/>
    <w:rsid w:val="00904855"/>
    <w:rsid w:val="00904C4A"/>
    <w:rsid w:val="00905092"/>
    <w:rsid w:val="009052E1"/>
    <w:rsid w:val="00906EA3"/>
    <w:rsid w:val="00906FD5"/>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5901"/>
    <w:rsid w:val="00925948"/>
    <w:rsid w:val="00927AF5"/>
    <w:rsid w:val="00927D18"/>
    <w:rsid w:val="00927D9C"/>
    <w:rsid w:val="00930A92"/>
    <w:rsid w:val="00930B12"/>
    <w:rsid w:val="00930B92"/>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45B3"/>
    <w:rsid w:val="00955C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3D"/>
    <w:rsid w:val="00965451"/>
    <w:rsid w:val="00965A62"/>
    <w:rsid w:val="00965AA3"/>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57CC"/>
    <w:rsid w:val="0099604A"/>
    <w:rsid w:val="009962BF"/>
    <w:rsid w:val="00996458"/>
    <w:rsid w:val="0099671C"/>
    <w:rsid w:val="00996899"/>
    <w:rsid w:val="009973A5"/>
    <w:rsid w:val="009978F1"/>
    <w:rsid w:val="00997AA6"/>
    <w:rsid w:val="00997E7F"/>
    <w:rsid w:val="009A0694"/>
    <w:rsid w:val="009A0AF3"/>
    <w:rsid w:val="009A0C00"/>
    <w:rsid w:val="009A1483"/>
    <w:rsid w:val="009A441C"/>
    <w:rsid w:val="009A4481"/>
    <w:rsid w:val="009A4B4D"/>
    <w:rsid w:val="009A51BE"/>
    <w:rsid w:val="009A534D"/>
    <w:rsid w:val="009A557B"/>
    <w:rsid w:val="009A5648"/>
    <w:rsid w:val="009A5B6B"/>
    <w:rsid w:val="009A5CAA"/>
    <w:rsid w:val="009A5EA8"/>
    <w:rsid w:val="009A6247"/>
    <w:rsid w:val="009A627F"/>
    <w:rsid w:val="009A7B3B"/>
    <w:rsid w:val="009A7EA2"/>
    <w:rsid w:val="009B025F"/>
    <w:rsid w:val="009B0461"/>
    <w:rsid w:val="009B062F"/>
    <w:rsid w:val="009B07CD"/>
    <w:rsid w:val="009B2579"/>
    <w:rsid w:val="009B37F6"/>
    <w:rsid w:val="009B3894"/>
    <w:rsid w:val="009B43DB"/>
    <w:rsid w:val="009B46EB"/>
    <w:rsid w:val="009B470B"/>
    <w:rsid w:val="009B4932"/>
    <w:rsid w:val="009B4B04"/>
    <w:rsid w:val="009B570B"/>
    <w:rsid w:val="009B608D"/>
    <w:rsid w:val="009B6203"/>
    <w:rsid w:val="009C0F5A"/>
    <w:rsid w:val="009C19E9"/>
    <w:rsid w:val="009C2033"/>
    <w:rsid w:val="009C2C73"/>
    <w:rsid w:val="009C391E"/>
    <w:rsid w:val="009C63F0"/>
    <w:rsid w:val="009C6785"/>
    <w:rsid w:val="009C81BF"/>
    <w:rsid w:val="009D0391"/>
    <w:rsid w:val="009D112F"/>
    <w:rsid w:val="009D1ADA"/>
    <w:rsid w:val="009D2A3B"/>
    <w:rsid w:val="009D3C61"/>
    <w:rsid w:val="009D454E"/>
    <w:rsid w:val="009D5C90"/>
    <w:rsid w:val="009D63D9"/>
    <w:rsid w:val="009D6617"/>
    <w:rsid w:val="009D6D4B"/>
    <w:rsid w:val="009D74A6"/>
    <w:rsid w:val="009D769C"/>
    <w:rsid w:val="009D7D54"/>
    <w:rsid w:val="009E03B3"/>
    <w:rsid w:val="009E0E44"/>
    <w:rsid w:val="009E0E87"/>
    <w:rsid w:val="009E1E0D"/>
    <w:rsid w:val="009E222C"/>
    <w:rsid w:val="009E272A"/>
    <w:rsid w:val="009E30E2"/>
    <w:rsid w:val="009E32AB"/>
    <w:rsid w:val="009E3327"/>
    <w:rsid w:val="009E389E"/>
    <w:rsid w:val="009E41CF"/>
    <w:rsid w:val="009E569C"/>
    <w:rsid w:val="009E6756"/>
    <w:rsid w:val="009E7B0D"/>
    <w:rsid w:val="009F165F"/>
    <w:rsid w:val="009F16D7"/>
    <w:rsid w:val="009F1AC4"/>
    <w:rsid w:val="009F2A0F"/>
    <w:rsid w:val="009F3320"/>
    <w:rsid w:val="009F5DE3"/>
    <w:rsid w:val="009F67A6"/>
    <w:rsid w:val="009F7CD4"/>
    <w:rsid w:val="00A0092E"/>
    <w:rsid w:val="00A00F92"/>
    <w:rsid w:val="00A01F71"/>
    <w:rsid w:val="00A028C7"/>
    <w:rsid w:val="00A0342C"/>
    <w:rsid w:val="00A038E0"/>
    <w:rsid w:val="00A03BDD"/>
    <w:rsid w:val="00A03EB7"/>
    <w:rsid w:val="00A0400E"/>
    <w:rsid w:val="00A058CA"/>
    <w:rsid w:val="00A07364"/>
    <w:rsid w:val="00A07A22"/>
    <w:rsid w:val="00A10F02"/>
    <w:rsid w:val="00A10FD4"/>
    <w:rsid w:val="00A114F8"/>
    <w:rsid w:val="00A119F2"/>
    <w:rsid w:val="00A11AE5"/>
    <w:rsid w:val="00A123E0"/>
    <w:rsid w:val="00A12BB2"/>
    <w:rsid w:val="00A13961"/>
    <w:rsid w:val="00A14ACF"/>
    <w:rsid w:val="00A15672"/>
    <w:rsid w:val="00A15740"/>
    <w:rsid w:val="00A15A6F"/>
    <w:rsid w:val="00A15CD2"/>
    <w:rsid w:val="00A16B29"/>
    <w:rsid w:val="00A16CE7"/>
    <w:rsid w:val="00A16D52"/>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164"/>
    <w:rsid w:val="00A37508"/>
    <w:rsid w:val="00A3767D"/>
    <w:rsid w:val="00A37EC7"/>
    <w:rsid w:val="00A4037D"/>
    <w:rsid w:val="00A416A9"/>
    <w:rsid w:val="00A430EC"/>
    <w:rsid w:val="00A43D91"/>
    <w:rsid w:val="00A43F30"/>
    <w:rsid w:val="00A44845"/>
    <w:rsid w:val="00A448D2"/>
    <w:rsid w:val="00A449C8"/>
    <w:rsid w:val="00A4501C"/>
    <w:rsid w:val="00A454D9"/>
    <w:rsid w:val="00A45D62"/>
    <w:rsid w:val="00A46513"/>
    <w:rsid w:val="00A46C54"/>
    <w:rsid w:val="00A46EFE"/>
    <w:rsid w:val="00A5038E"/>
    <w:rsid w:val="00A5177A"/>
    <w:rsid w:val="00A51A02"/>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3A8A"/>
    <w:rsid w:val="00A63F61"/>
    <w:rsid w:val="00A64874"/>
    <w:rsid w:val="00A66903"/>
    <w:rsid w:val="00A66E69"/>
    <w:rsid w:val="00A67288"/>
    <w:rsid w:val="00A67392"/>
    <w:rsid w:val="00A703B6"/>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900"/>
    <w:rsid w:val="00A92A82"/>
    <w:rsid w:val="00A92DEB"/>
    <w:rsid w:val="00A9323B"/>
    <w:rsid w:val="00A93C98"/>
    <w:rsid w:val="00A93CB6"/>
    <w:rsid w:val="00A93DD2"/>
    <w:rsid w:val="00A93E15"/>
    <w:rsid w:val="00A944DD"/>
    <w:rsid w:val="00A952C6"/>
    <w:rsid w:val="00A95505"/>
    <w:rsid w:val="00A95C56"/>
    <w:rsid w:val="00A95F6A"/>
    <w:rsid w:val="00A96440"/>
    <w:rsid w:val="00A9671C"/>
    <w:rsid w:val="00A96FFB"/>
    <w:rsid w:val="00A978F4"/>
    <w:rsid w:val="00A97C81"/>
    <w:rsid w:val="00AA064F"/>
    <w:rsid w:val="00AA0A5F"/>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03D5"/>
    <w:rsid w:val="00AD0C73"/>
    <w:rsid w:val="00AD0E44"/>
    <w:rsid w:val="00AD1994"/>
    <w:rsid w:val="00AD1EB6"/>
    <w:rsid w:val="00AD2054"/>
    <w:rsid w:val="00AD4171"/>
    <w:rsid w:val="00AD4DFB"/>
    <w:rsid w:val="00AD535A"/>
    <w:rsid w:val="00AD6DBF"/>
    <w:rsid w:val="00AD764F"/>
    <w:rsid w:val="00AD77BE"/>
    <w:rsid w:val="00AE0145"/>
    <w:rsid w:val="00AE03D0"/>
    <w:rsid w:val="00AE0487"/>
    <w:rsid w:val="00AE1304"/>
    <w:rsid w:val="00AE1B21"/>
    <w:rsid w:val="00AE2291"/>
    <w:rsid w:val="00AE282D"/>
    <w:rsid w:val="00AE2939"/>
    <w:rsid w:val="00AE4BF3"/>
    <w:rsid w:val="00AE5BBA"/>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A19"/>
    <w:rsid w:val="00AF6BEE"/>
    <w:rsid w:val="00AF6E24"/>
    <w:rsid w:val="00AF7AA2"/>
    <w:rsid w:val="00B013B7"/>
    <w:rsid w:val="00B01CF3"/>
    <w:rsid w:val="00B01DFB"/>
    <w:rsid w:val="00B03201"/>
    <w:rsid w:val="00B03459"/>
    <w:rsid w:val="00B03901"/>
    <w:rsid w:val="00B05380"/>
    <w:rsid w:val="00B055A0"/>
    <w:rsid w:val="00B05962"/>
    <w:rsid w:val="00B06505"/>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325D"/>
    <w:rsid w:val="00B2463D"/>
    <w:rsid w:val="00B247E8"/>
    <w:rsid w:val="00B2484D"/>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13"/>
    <w:rsid w:val="00B34721"/>
    <w:rsid w:val="00B34BE8"/>
    <w:rsid w:val="00B3548A"/>
    <w:rsid w:val="00B35A48"/>
    <w:rsid w:val="00B35E24"/>
    <w:rsid w:val="00B36CB6"/>
    <w:rsid w:val="00B37B37"/>
    <w:rsid w:val="00B401C2"/>
    <w:rsid w:val="00B405F2"/>
    <w:rsid w:val="00B4121F"/>
    <w:rsid w:val="00B4169F"/>
    <w:rsid w:val="00B41A3F"/>
    <w:rsid w:val="00B41B2F"/>
    <w:rsid w:val="00B42F0F"/>
    <w:rsid w:val="00B42F44"/>
    <w:rsid w:val="00B44AC8"/>
    <w:rsid w:val="00B44D28"/>
    <w:rsid w:val="00B452D3"/>
    <w:rsid w:val="00B468CF"/>
    <w:rsid w:val="00B46B02"/>
    <w:rsid w:val="00B473C7"/>
    <w:rsid w:val="00B4775B"/>
    <w:rsid w:val="00B47FD1"/>
    <w:rsid w:val="00B5073D"/>
    <w:rsid w:val="00B507E4"/>
    <w:rsid w:val="00B50F77"/>
    <w:rsid w:val="00B516BB"/>
    <w:rsid w:val="00B522D2"/>
    <w:rsid w:val="00B52ACE"/>
    <w:rsid w:val="00B53296"/>
    <w:rsid w:val="00B534D9"/>
    <w:rsid w:val="00B535A6"/>
    <w:rsid w:val="00B53979"/>
    <w:rsid w:val="00B54FE3"/>
    <w:rsid w:val="00B55D8E"/>
    <w:rsid w:val="00B56429"/>
    <w:rsid w:val="00B57029"/>
    <w:rsid w:val="00B62191"/>
    <w:rsid w:val="00B630DF"/>
    <w:rsid w:val="00B633B6"/>
    <w:rsid w:val="00B634B8"/>
    <w:rsid w:val="00B64863"/>
    <w:rsid w:val="00B64A35"/>
    <w:rsid w:val="00B654DE"/>
    <w:rsid w:val="00B65A62"/>
    <w:rsid w:val="00B65A75"/>
    <w:rsid w:val="00B65EEC"/>
    <w:rsid w:val="00B66A8B"/>
    <w:rsid w:val="00B670BD"/>
    <w:rsid w:val="00B67B2F"/>
    <w:rsid w:val="00B67C7D"/>
    <w:rsid w:val="00B67CED"/>
    <w:rsid w:val="00B716D9"/>
    <w:rsid w:val="00B71DC5"/>
    <w:rsid w:val="00B7257D"/>
    <w:rsid w:val="00B72F5D"/>
    <w:rsid w:val="00B73DF3"/>
    <w:rsid w:val="00B7421D"/>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B7"/>
    <w:rsid w:val="00B939B2"/>
    <w:rsid w:val="00B93DC1"/>
    <w:rsid w:val="00B93EF3"/>
    <w:rsid w:val="00B96F98"/>
    <w:rsid w:val="00B97227"/>
    <w:rsid w:val="00BA2671"/>
    <w:rsid w:val="00BA369A"/>
    <w:rsid w:val="00BA36F3"/>
    <w:rsid w:val="00BA3719"/>
    <w:rsid w:val="00BA3825"/>
    <w:rsid w:val="00BA3B31"/>
    <w:rsid w:val="00BA50DB"/>
    <w:rsid w:val="00BA51F4"/>
    <w:rsid w:val="00BA5361"/>
    <w:rsid w:val="00BA5832"/>
    <w:rsid w:val="00BA5D8F"/>
    <w:rsid w:val="00BA5F9E"/>
    <w:rsid w:val="00BA6669"/>
    <w:rsid w:val="00BA752D"/>
    <w:rsid w:val="00BA7D35"/>
    <w:rsid w:val="00BB079F"/>
    <w:rsid w:val="00BB0E97"/>
    <w:rsid w:val="00BB225D"/>
    <w:rsid w:val="00BB2735"/>
    <w:rsid w:val="00BB3C1E"/>
    <w:rsid w:val="00BB44F0"/>
    <w:rsid w:val="00BB6791"/>
    <w:rsid w:val="00BB6DA1"/>
    <w:rsid w:val="00BB6F3F"/>
    <w:rsid w:val="00BB7097"/>
    <w:rsid w:val="00BB724E"/>
    <w:rsid w:val="00BB7A15"/>
    <w:rsid w:val="00BB7E38"/>
    <w:rsid w:val="00BB7F2D"/>
    <w:rsid w:val="00BC0C3A"/>
    <w:rsid w:val="00BC2507"/>
    <w:rsid w:val="00BC2681"/>
    <w:rsid w:val="00BC27D1"/>
    <w:rsid w:val="00BC3009"/>
    <w:rsid w:val="00BC3555"/>
    <w:rsid w:val="00BC3FD8"/>
    <w:rsid w:val="00BC4727"/>
    <w:rsid w:val="00BC5EF8"/>
    <w:rsid w:val="00BC70FF"/>
    <w:rsid w:val="00BC7D7C"/>
    <w:rsid w:val="00BD02F5"/>
    <w:rsid w:val="00BD0478"/>
    <w:rsid w:val="00BD1306"/>
    <w:rsid w:val="00BD2AB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C3E"/>
    <w:rsid w:val="00BE3F0D"/>
    <w:rsid w:val="00BE4264"/>
    <w:rsid w:val="00BE64CD"/>
    <w:rsid w:val="00BE7CCE"/>
    <w:rsid w:val="00BE7E0C"/>
    <w:rsid w:val="00BF0D4B"/>
    <w:rsid w:val="00BF1375"/>
    <w:rsid w:val="00BF190A"/>
    <w:rsid w:val="00BF2BE9"/>
    <w:rsid w:val="00BF3642"/>
    <w:rsid w:val="00BF36E1"/>
    <w:rsid w:val="00BF3C23"/>
    <w:rsid w:val="00BF4449"/>
    <w:rsid w:val="00BF4A7E"/>
    <w:rsid w:val="00BF4BCD"/>
    <w:rsid w:val="00BF5238"/>
    <w:rsid w:val="00BF7499"/>
    <w:rsid w:val="00C0059B"/>
    <w:rsid w:val="00C006F6"/>
    <w:rsid w:val="00C00AAD"/>
    <w:rsid w:val="00C0119A"/>
    <w:rsid w:val="00C01340"/>
    <w:rsid w:val="00C030E0"/>
    <w:rsid w:val="00C030E3"/>
    <w:rsid w:val="00C039CB"/>
    <w:rsid w:val="00C03D2A"/>
    <w:rsid w:val="00C0428A"/>
    <w:rsid w:val="00C04DB9"/>
    <w:rsid w:val="00C04FC0"/>
    <w:rsid w:val="00C06218"/>
    <w:rsid w:val="00C07A24"/>
    <w:rsid w:val="00C10BA4"/>
    <w:rsid w:val="00C110C9"/>
    <w:rsid w:val="00C1111D"/>
    <w:rsid w:val="00C113EB"/>
    <w:rsid w:val="00C11A11"/>
    <w:rsid w:val="00C11E78"/>
    <w:rsid w:val="00C12B51"/>
    <w:rsid w:val="00C12FDB"/>
    <w:rsid w:val="00C13F69"/>
    <w:rsid w:val="00C14E23"/>
    <w:rsid w:val="00C1533B"/>
    <w:rsid w:val="00C153CB"/>
    <w:rsid w:val="00C1669F"/>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D87"/>
    <w:rsid w:val="00C32833"/>
    <w:rsid w:val="00C32867"/>
    <w:rsid w:val="00C32E5F"/>
    <w:rsid w:val="00C33079"/>
    <w:rsid w:val="00C33B6B"/>
    <w:rsid w:val="00C34C53"/>
    <w:rsid w:val="00C35A35"/>
    <w:rsid w:val="00C35C42"/>
    <w:rsid w:val="00C35DB6"/>
    <w:rsid w:val="00C3672C"/>
    <w:rsid w:val="00C367A2"/>
    <w:rsid w:val="00C369ED"/>
    <w:rsid w:val="00C36E71"/>
    <w:rsid w:val="00C371B8"/>
    <w:rsid w:val="00C4055A"/>
    <w:rsid w:val="00C40AF1"/>
    <w:rsid w:val="00C41524"/>
    <w:rsid w:val="00C41F12"/>
    <w:rsid w:val="00C421E2"/>
    <w:rsid w:val="00C42864"/>
    <w:rsid w:val="00C43B5F"/>
    <w:rsid w:val="00C43B62"/>
    <w:rsid w:val="00C44515"/>
    <w:rsid w:val="00C44B42"/>
    <w:rsid w:val="00C44F1B"/>
    <w:rsid w:val="00C45C0F"/>
    <w:rsid w:val="00C47BB1"/>
    <w:rsid w:val="00C47D26"/>
    <w:rsid w:val="00C47FFB"/>
    <w:rsid w:val="00C51391"/>
    <w:rsid w:val="00C51902"/>
    <w:rsid w:val="00C51954"/>
    <w:rsid w:val="00C51DA9"/>
    <w:rsid w:val="00C5211C"/>
    <w:rsid w:val="00C52D5D"/>
    <w:rsid w:val="00C536DC"/>
    <w:rsid w:val="00C53D1B"/>
    <w:rsid w:val="00C5467F"/>
    <w:rsid w:val="00C553E3"/>
    <w:rsid w:val="00C55A12"/>
    <w:rsid w:val="00C5635F"/>
    <w:rsid w:val="00C56E77"/>
    <w:rsid w:val="00C57448"/>
    <w:rsid w:val="00C5779F"/>
    <w:rsid w:val="00C601C4"/>
    <w:rsid w:val="00C61494"/>
    <w:rsid w:val="00C61B44"/>
    <w:rsid w:val="00C61E13"/>
    <w:rsid w:val="00C62E55"/>
    <w:rsid w:val="00C63D67"/>
    <w:rsid w:val="00C63DA4"/>
    <w:rsid w:val="00C64B65"/>
    <w:rsid w:val="00C6553E"/>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12F2"/>
    <w:rsid w:val="00C91BBC"/>
    <w:rsid w:val="00C9240B"/>
    <w:rsid w:val="00C92967"/>
    <w:rsid w:val="00C92F67"/>
    <w:rsid w:val="00C930F2"/>
    <w:rsid w:val="00C9327A"/>
    <w:rsid w:val="00C94816"/>
    <w:rsid w:val="00C94EA5"/>
    <w:rsid w:val="00C953F6"/>
    <w:rsid w:val="00C97848"/>
    <w:rsid w:val="00C97A16"/>
    <w:rsid w:val="00CA0620"/>
    <w:rsid w:val="00CA140C"/>
    <w:rsid w:val="00CA1498"/>
    <w:rsid w:val="00CA16CD"/>
    <w:rsid w:val="00CA28ED"/>
    <w:rsid w:val="00CA2945"/>
    <w:rsid w:val="00CA2BB2"/>
    <w:rsid w:val="00CA33E6"/>
    <w:rsid w:val="00CA344F"/>
    <w:rsid w:val="00CA3D0C"/>
    <w:rsid w:val="00CA534A"/>
    <w:rsid w:val="00CA53FC"/>
    <w:rsid w:val="00CA64FB"/>
    <w:rsid w:val="00CA654B"/>
    <w:rsid w:val="00CA6805"/>
    <w:rsid w:val="00CA6CC1"/>
    <w:rsid w:val="00CA758B"/>
    <w:rsid w:val="00CB01CC"/>
    <w:rsid w:val="00CB0C76"/>
    <w:rsid w:val="00CB127D"/>
    <w:rsid w:val="00CB2576"/>
    <w:rsid w:val="00CB2946"/>
    <w:rsid w:val="00CB2F58"/>
    <w:rsid w:val="00CB3F81"/>
    <w:rsid w:val="00CB4FAC"/>
    <w:rsid w:val="00CB628C"/>
    <w:rsid w:val="00CB72B8"/>
    <w:rsid w:val="00CB75AA"/>
    <w:rsid w:val="00CB7F22"/>
    <w:rsid w:val="00CC08D1"/>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31F1"/>
    <w:rsid w:val="00D141D9"/>
    <w:rsid w:val="00D148F9"/>
    <w:rsid w:val="00D15361"/>
    <w:rsid w:val="00D160A0"/>
    <w:rsid w:val="00D1630E"/>
    <w:rsid w:val="00D1724F"/>
    <w:rsid w:val="00D1743B"/>
    <w:rsid w:val="00D179C4"/>
    <w:rsid w:val="00D209FD"/>
    <w:rsid w:val="00D2152F"/>
    <w:rsid w:val="00D21F0F"/>
    <w:rsid w:val="00D236D5"/>
    <w:rsid w:val="00D24BBE"/>
    <w:rsid w:val="00D25AB3"/>
    <w:rsid w:val="00D262FA"/>
    <w:rsid w:val="00D26404"/>
    <w:rsid w:val="00D2720C"/>
    <w:rsid w:val="00D27732"/>
    <w:rsid w:val="00D27C8E"/>
    <w:rsid w:val="00D3031D"/>
    <w:rsid w:val="00D3073A"/>
    <w:rsid w:val="00D31586"/>
    <w:rsid w:val="00D32706"/>
    <w:rsid w:val="00D32F1A"/>
    <w:rsid w:val="00D336B1"/>
    <w:rsid w:val="00D33BE3"/>
    <w:rsid w:val="00D33D41"/>
    <w:rsid w:val="00D36090"/>
    <w:rsid w:val="00D36137"/>
    <w:rsid w:val="00D36772"/>
    <w:rsid w:val="00D36C38"/>
    <w:rsid w:val="00D3792D"/>
    <w:rsid w:val="00D40895"/>
    <w:rsid w:val="00D40D5C"/>
    <w:rsid w:val="00D40E71"/>
    <w:rsid w:val="00D410F6"/>
    <w:rsid w:val="00D420B0"/>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0E48"/>
    <w:rsid w:val="00D5112A"/>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8C2"/>
    <w:rsid w:val="00D61E2E"/>
    <w:rsid w:val="00D62E19"/>
    <w:rsid w:val="00D638CD"/>
    <w:rsid w:val="00D6446C"/>
    <w:rsid w:val="00D646FF"/>
    <w:rsid w:val="00D6488C"/>
    <w:rsid w:val="00D65270"/>
    <w:rsid w:val="00D66106"/>
    <w:rsid w:val="00D66390"/>
    <w:rsid w:val="00D66700"/>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C5"/>
    <w:rsid w:val="00D83D41"/>
    <w:rsid w:val="00D83E90"/>
    <w:rsid w:val="00D841B2"/>
    <w:rsid w:val="00D84D06"/>
    <w:rsid w:val="00D854BE"/>
    <w:rsid w:val="00D85541"/>
    <w:rsid w:val="00D865AF"/>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A10"/>
    <w:rsid w:val="00DC1613"/>
    <w:rsid w:val="00DC309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445"/>
    <w:rsid w:val="00DD680B"/>
    <w:rsid w:val="00DD6C4B"/>
    <w:rsid w:val="00DD7AC2"/>
    <w:rsid w:val="00DD7CBD"/>
    <w:rsid w:val="00DE04D0"/>
    <w:rsid w:val="00DE0B9D"/>
    <w:rsid w:val="00DE0DFC"/>
    <w:rsid w:val="00DE25D2"/>
    <w:rsid w:val="00DE3055"/>
    <w:rsid w:val="00DE39DC"/>
    <w:rsid w:val="00DE557B"/>
    <w:rsid w:val="00DE72EE"/>
    <w:rsid w:val="00DE77B4"/>
    <w:rsid w:val="00DF03E2"/>
    <w:rsid w:val="00DF1089"/>
    <w:rsid w:val="00DF1301"/>
    <w:rsid w:val="00DF1740"/>
    <w:rsid w:val="00DF2695"/>
    <w:rsid w:val="00DF2714"/>
    <w:rsid w:val="00DF31F5"/>
    <w:rsid w:val="00DF4348"/>
    <w:rsid w:val="00DF4D3B"/>
    <w:rsid w:val="00DF5B59"/>
    <w:rsid w:val="00DF64CC"/>
    <w:rsid w:val="00DF6F94"/>
    <w:rsid w:val="00DF76F2"/>
    <w:rsid w:val="00DF7C20"/>
    <w:rsid w:val="00DF7D7D"/>
    <w:rsid w:val="00E00966"/>
    <w:rsid w:val="00E019D9"/>
    <w:rsid w:val="00E01A6C"/>
    <w:rsid w:val="00E023F3"/>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1B58"/>
    <w:rsid w:val="00E23346"/>
    <w:rsid w:val="00E2475E"/>
    <w:rsid w:val="00E24894"/>
    <w:rsid w:val="00E251E4"/>
    <w:rsid w:val="00E2532F"/>
    <w:rsid w:val="00E25877"/>
    <w:rsid w:val="00E269CE"/>
    <w:rsid w:val="00E27759"/>
    <w:rsid w:val="00E278FC"/>
    <w:rsid w:val="00E31261"/>
    <w:rsid w:val="00E320CD"/>
    <w:rsid w:val="00E3243F"/>
    <w:rsid w:val="00E325CD"/>
    <w:rsid w:val="00E32CF7"/>
    <w:rsid w:val="00E345BB"/>
    <w:rsid w:val="00E34DBD"/>
    <w:rsid w:val="00E355E7"/>
    <w:rsid w:val="00E362E2"/>
    <w:rsid w:val="00E364C5"/>
    <w:rsid w:val="00E36C24"/>
    <w:rsid w:val="00E40D20"/>
    <w:rsid w:val="00E41326"/>
    <w:rsid w:val="00E41D66"/>
    <w:rsid w:val="00E427A0"/>
    <w:rsid w:val="00E429CD"/>
    <w:rsid w:val="00E42D0C"/>
    <w:rsid w:val="00E44521"/>
    <w:rsid w:val="00E44585"/>
    <w:rsid w:val="00E44E37"/>
    <w:rsid w:val="00E450EE"/>
    <w:rsid w:val="00E459F2"/>
    <w:rsid w:val="00E45ACA"/>
    <w:rsid w:val="00E464C9"/>
    <w:rsid w:val="00E46C08"/>
    <w:rsid w:val="00E471CF"/>
    <w:rsid w:val="00E476FE"/>
    <w:rsid w:val="00E478E8"/>
    <w:rsid w:val="00E505F5"/>
    <w:rsid w:val="00E525D3"/>
    <w:rsid w:val="00E53663"/>
    <w:rsid w:val="00E53A00"/>
    <w:rsid w:val="00E53FFA"/>
    <w:rsid w:val="00E55C4C"/>
    <w:rsid w:val="00E55CFA"/>
    <w:rsid w:val="00E56966"/>
    <w:rsid w:val="00E56A76"/>
    <w:rsid w:val="00E60231"/>
    <w:rsid w:val="00E610BB"/>
    <w:rsid w:val="00E61104"/>
    <w:rsid w:val="00E62171"/>
    <w:rsid w:val="00E62835"/>
    <w:rsid w:val="00E656AA"/>
    <w:rsid w:val="00E66E19"/>
    <w:rsid w:val="00E671C0"/>
    <w:rsid w:val="00E70D97"/>
    <w:rsid w:val="00E70DE3"/>
    <w:rsid w:val="00E70E22"/>
    <w:rsid w:val="00E7113A"/>
    <w:rsid w:val="00E73EED"/>
    <w:rsid w:val="00E7434C"/>
    <w:rsid w:val="00E75804"/>
    <w:rsid w:val="00E761A0"/>
    <w:rsid w:val="00E765BE"/>
    <w:rsid w:val="00E766FE"/>
    <w:rsid w:val="00E76D0C"/>
    <w:rsid w:val="00E77645"/>
    <w:rsid w:val="00E77D87"/>
    <w:rsid w:val="00E77E0B"/>
    <w:rsid w:val="00E81F63"/>
    <w:rsid w:val="00E832F0"/>
    <w:rsid w:val="00E835DB"/>
    <w:rsid w:val="00E83697"/>
    <w:rsid w:val="00E839CE"/>
    <w:rsid w:val="00E859B6"/>
    <w:rsid w:val="00E85FC0"/>
    <w:rsid w:val="00E866B4"/>
    <w:rsid w:val="00E87151"/>
    <w:rsid w:val="00E87341"/>
    <w:rsid w:val="00E87A60"/>
    <w:rsid w:val="00E87ABC"/>
    <w:rsid w:val="00E87AD4"/>
    <w:rsid w:val="00E87CD1"/>
    <w:rsid w:val="00E9171A"/>
    <w:rsid w:val="00E92397"/>
    <w:rsid w:val="00E92499"/>
    <w:rsid w:val="00E9279A"/>
    <w:rsid w:val="00E92E95"/>
    <w:rsid w:val="00E93112"/>
    <w:rsid w:val="00E939AE"/>
    <w:rsid w:val="00E94188"/>
    <w:rsid w:val="00E941DC"/>
    <w:rsid w:val="00E947B5"/>
    <w:rsid w:val="00E961F1"/>
    <w:rsid w:val="00E9697B"/>
    <w:rsid w:val="00E972A6"/>
    <w:rsid w:val="00EA00F4"/>
    <w:rsid w:val="00EA0C61"/>
    <w:rsid w:val="00EA1412"/>
    <w:rsid w:val="00EA1846"/>
    <w:rsid w:val="00EA1C56"/>
    <w:rsid w:val="00EA299D"/>
    <w:rsid w:val="00EA2F39"/>
    <w:rsid w:val="00EA3F88"/>
    <w:rsid w:val="00EA42BF"/>
    <w:rsid w:val="00EA5AD3"/>
    <w:rsid w:val="00EA66C9"/>
    <w:rsid w:val="00EA68F2"/>
    <w:rsid w:val="00EB0B43"/>
    <w:rsid w:val="00EB0DBD"/>
    <w:rsid w:val="00EB0F5D"/>
    <w:rsid w:val="00EB11D0"/>
    <w:rsid w:val="00EB138E"/>
    <w:rsid w:val="00EB1AEC"/>
    <w:rsid w:val="00EB20BD"/>
    <w:rsid w:val="00EB35FE"/>
    <w:rsid w:val="00EB4C84"/>
    <w:rsid w:val="00EB5471"/>
    <w:rsid w:val="00EB55C7"/>
    <w:rsid w:val="00EB5D32"/>
    <w:rsid w:val="00EB6745"/>
    <w:rsid w:val="00EB6989"/>
    <w:rsid w:val="00EB78EA"/>
    <w:rsid w:val="00EB7B74"/>
    <w:rsid w:val="00EC02EB"/>
    <w:rsid w:val="00EC2028"/>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2F2D"/>
    <w:rsid w:val="00ED397E"/>
    <w:rsid w:val="00ED5D20"/>
    <w:rsid w:val="00ED5DCA"/>
    <w:rsid w:val="00ED72D9"/>
    <w:rsid w:val="00ED7F22"/>
    <w:rsid w:val="00EE08DF"/>
    <w:rsid w:val="00EE1230"/>
    <w:rsid w:val="00EE1977"/>
    <w:rsid w:val="00EE2741"/>
    <w:rsid w:val="00EE2CC2"/>
    <w:rsid w:val="00EE3647"/>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3585"/>
    <w:rsid w:val="00F036E9"/>
    <w:rsid w:val="00F03732"/>
    <w:rsid w:val="00F04B26"/>
    <w:rsid w:val="00F0585F"/>
    <w:rsid w:val="00F06434"/>
    <w:rsid w:val="00F064B7"/>
    <w:rsid w:val="00F07366"/>
    <w:rsid w:val="00F07388"/>
    <w:rsid w:val="00F075E1"/>
    <w:rsid w:val="00F07837"/>
    <w:rsid w:val="00F103FA"/>
    <w:rsid w:val="00F114CA"/>
    <w:rsid w:val="00F11D97"/>
    <w:rsid w:val="00F128A8"/>
    <w:rsid w:val="00F12EB3"/>
    <w:rsid w:val="00F12F89"/>
    <w:rsid w:val="00F1334F"/>
    <w:rsid w:val="00F13364"/>
    <w:rsid w:val="00F142CC"/>
    <w:rsid w:val="00F1459E"/>
    <w:rsid w:val="00F15E61"/>
    <w:rsid w:val="00F1694C"/>
    <w:rsid w:val="00F16B27"/>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3430"/>
    <w:rsid w:val="00F33638"/>
    <w:rsid w:val="00F33935"/>
    <w:rsid w:val="00F35237"/>
    <w:rsid w:val="00F3540E"/>
    <w:rsid w:val="00F35B98"/>
    <w:rsid w:val="00F37743"/>
    <w:rsid w:val="00F40A5E"/>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9B6"/>
    <w:rsid w:val="00F54A3D"/>
    <w:rsid w:val="00F54CB0"/>
    <w:rsid w:val="00F54DBD"/>
    <w:rsid w:val="00F54ECF"/>
    <w:rsid w:val="00F54F5C"/>
    <w:rsid w:val="00F55E3D"/>
    <w:rsid w:val="00F56BB2"/>
    <w:rsid w:val="00F56CCA"/>
    <w:rsid w:val="00F579CD"/>
    <w:rsid w:val="00F57BB0"/>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7257"/>
    <w:rsid w:val="00F87F3E"/>
    <w:rsid w:val="00F9049A"/>
    <w:rsid w:val="00F906B2"/>
    <w:rsid w:val="00F90A97"/>
    <w:rsid w:val="00F9101D"/>
    <w:rsid w:val="00F91D77"/>
    <w:rsid w:val="00F92A9E"/>
    <w:rsid w:val="00F92BE6"/>
    <w:rsid w:val="00F92D00"/>
    <w:rsid w:val="00F93270"/>
    <w:rsid w:val="00F941DF"/>
    <w:rsid w:val="00F94C91"/>
    <w:rsid w:val="00F95757"/>
    <w:rsid w:val="00F96175"/>
    <w:rsid w:val="00F9685B"/>
    <w:rsid w:val="00F96989"/>
    <w:rsid w:val="00F97005"/>
    <w:rsid w:val="00F97883"/>
    <w:rsid w:val="00FA0437"/>
    <w:rsid w:val="00FA101B"/>
    <w:rsid w:val="00FA1266"/>
    <w:rsid w:val="00FA235B"/>
    <w:rsid w:val="00FA306F"/>
    <w:rsid w:val="00FA336B"/>
    <w:rsid w:val="00FA4416"/>
    <w:rsid w:val="00FA45F4"/>
    <w:rsid w:val="00FA4B1C"/>
    <w:rsid w:val="00FA5AC3"/>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3BC1"/>
    <w:rsid w:val="00FC4FA1"/>
    <w:rsid w:val="00FC553D"/>
    <w:rsid w:val="00FC5762"/>
    <w:rsid w:val="00FC7C80"/>
    <w:rsid w:val="00FD1C24"/>
    <w:rsid w:val="00FD1D58"/>
    <w:rsid w:val="00FD1DD9"/>
    <w:rsid w:val="00FD205B"/>
    <w:rsid w:val="00FD2B57"/>
    <w:rsid w:val="00FD3F3F"/>
    <w:rsid w:val="00FD4E9B"/>
    <w:rsid w:val="00FD5079"/>
    <w:rsid w:val="00FD539B"/>
    <w:rsid w:val="00FD568B"/>
    <w:rsid w:val="00FD693D"/>
    <w:rsid w:val="00FE0635"/>
    <w:rsid w:val="00FE0A22"/>
    <w:rsid w:val="00FE106D"/>
    <w:rsid w:val="00FE251B"/>
    <w:rsid w:val="00FE2DBE"/>
    <w:rsid w:val="00FE5225"/>
    <w:rsid w:val="00FE6A70"/>
    <w:rsid w:val="00FE6F0A"/>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44DE5"/>
  <w15:docId w15:val="{C66E69E9-84A6-4F81-BEB7-DEBC313CD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61B4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0"/>
      </w:numPr>
      <w:contextualSpacing/>
    </w:pPr>
  </w:style>
  <w:style w:type="paragraph" w:styleId="ListBullet2">
    <w:name w:val="List Bullet 2"/>
    <w:basedOn w:val="Normal"/>
    <w:rsid w:val="00650CC5"/>
    <w:pPr>
      <w:numPr>
        <w:numId w:val="31"/>
      </w:numPr>
      <w:contextualSpacing/>
    </w:pPr>
  </w:style>
  <w:style w:type="paragraph" w:styleId="ListBullet3">
    <w:name w:val="List Bullet 3"/>
    <w:basedOn w:val="Normal"/>
    <w:rsid w:val="00650CC5"/>
    <w:pPr>
      <w:numPr>
        <w:numId w:val="32"/>
      </w:numPr>
      <w:contextualSpacing/>
    </w:pPr>
  </w:style>
  <w:style w:type="paragraph" w:styleId="ListBullet4">
    <w:name w:val="List Bullet 4"/>
    <w:basedOn w:val="Normal"/>
    <w:rsid w:val="00650CC5"/>
    <w:pPr>
      <w:numPr>
        <w:numId w:val="33"/>
      </w:numPr>
      <w:contextualSpacing/>
    </w:pPr>
  </w:style>
  <w:style w:type="paragraph" w:styleId="ListBullet5">
    <w:name w:val="List Bullet 5"/>
    <w:basedOn w:val="Normal"/>
    <w:rsid w:val="00650CC5"/>
    <w:pPr>
      <w:numPr>
        <w:numId w:val="34"/>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35"/>
      </w:numPr>
      <w:contextualSpacing/>
    </w:pPr>
  </w:style>
  <w:style w:type="paragraph" w:styleId="ListNumber2">
    <w:name w:val="List Number 2"/>
    <w:basedOn w:val="Normal"/>
    <w:rsid w:val="00650CC5"/>
    <w:pPr>
      <w:numPr>
        <w:numId w:val="36"/>
      </w:numPr>
      <w:contextualSpacing/>
    </w:pPr>
  </w:style>
  <w:style w:type="paragraph" w:styleId="ListNumber3">
    <w:name w:val="List Number 3"/>
    <w:basedOn w:val="Normal"/>
    <w:rsid w:val="00650CC5"/>
    <w:pPr>
      <w:numPr>
        <w:numId w:val="37"/>
      </w:numPr>
      <w:contextualSpacing/>
    </w:pPr>
  </w:style>
  <w:style w:type="paragraph" w:styleId="ListNumber4">
    <w:name w:val="List Number 4"/>
    <w:basedOn w:val="Normal"/>
    <w:rsid w:val="00650CC5"/>
    <w:pPr>
      <w:numPr>
        <w:numId w:val="38"/>
      </w:numPr>
      <w:contextualSpacing/>
    </w:pPr>
  </w:style>
  <w:style w:type="paragraph" w:styleId="ListNumber5">
    <w:name w:val="List Number 5"/>
    <w:basedOn w:val="Normal"/>
    <w:rsid w:val="00650CC5"/>
    <w:pPr>
      <w:numPr>
        <w:numId w:val="39"/>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RBI5PAMIO524-1616901215-37566</_dlc_DocId>
    <_dlc_DocIdUrl xmlns="71c5aaf6-e6ce-465b-b873-5148d2a4c105">
      <Url>https://nokia.sharepoint.com/sites/gxp/_layouts/15/DocIdRedir.aspx?ID=RBI5PAMIO524-1616901215-37566</Url>
      <Description>RBI5PAMIO524-1616901215-37566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335</TotalTime>
  <Pages>3</Pages>
  <Words>967</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6276</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EL KOLLI Yacine</cp:lastModifiedBy>
  <cp:revision>44</cp:revision>
  <dcterms:created xsi:type="dcterms:W3CDTF">2025-03-19T13:51:00Z</dcterms:created>
  <dcterms:modified xsi:type="dcterms:W3CDTF">2025-03-27T09:34:00Z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77ecf231-4e2f-458d-82b2-9cf0f4e1a651</vt:lpwstr>
  </property>
  <property fmtid="{D5CDD505-2E9C-101B-9397-08002B2CF9AE}" pid="4" name="MediaServiceImageTags">
    <vt:lpwstr/>
  </property>
</Properties>
</file>